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BC" w:rsidRPr="007D14A3" w:rsidRDefault="002C0623" w:rsidP="00E53CBC">
      <w:pPr>
        <w:pBdr>
          <w:bottom w:val="single" w:sz="8" w:space="4" w:color="4F81BD" w:themeColor="accent1"/>
        </w:pBdr>
        <w:tabs>
          <w:tab w:val="left" w:pos="0"/>
        </w:tabs>
        <w:spacing w:before="480" w:after="300" w:line="240" w:lineRule="auto"/>
        <w:ind w:left="-360" w:right="-270"/>
        <w:contextualSpacing/>
        <w:jc w:val="both"/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 w:eastAsia="ja-JP"/>
        </w:rPr>
      </w:pPr>
      <w:r w:rsidRPr="007D14A3"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 w:eastAsia="ja-JP"/>
        </w:rPr>
        <w:t xml:space="preserve">FORMULAIRE DE </w:t>
      </w:r>
      <w:r w:rsidR="00301C5A"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 w:eastAsia="ja-JP"/>
        </w:rPr>
        <w:t>RAPPORT ANNUEL</w:t>
      </w:r>
      <w:r w:rsidR="000116CC" w:rsidRPr="007D14A3"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 w:eastAsia="ja-JP"/>
        </w:rPr>
        <w:t xml:space="preserve"> A</w:t>
      </w:r>
      <w:r w:rsidR="00FE7517"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 w:eastAsia="ja-JP"/>
        </w:rPr>
        <w:t>CTUALISÉ</w:t>
      </w:r>
    </w:p>
    <w:p w:rsidR="00232587" w:rsidRPr="007D14A3" w:rsidRDefault="008136B9" w:rsidP="008352F5">
      <w:pPr>
        <w:shd w:val="clear" w:color="auto" w:fill="FFFFFF"/>
        <w:tabs>
          <w:tab w:val="left" w:pos="-360"/>
        </w:tabs>
        <w:spacing w:after="120"/>
        <w:ind w:left="-360" w:right="-270"/>
        <w:rPr>
          <w:rFonts w:eastAsia="Times New Roman" w:cs="Segoe UI"/>
          <w:lang w:val="fr-CA"/>
        </w:rPr>
      </w:pPr>
      <w:r w:rsidRPr="007D14A3">
        <w:rPr>
          <w:b/>
          <w:color w:val="2387FC"/>
          <w:sz w:val="28"/>
          <w:szCs w:val="28"/>
          <w:lang w:val="fr-CA"/>
        </w:rPr>
        <w:t xml:space="preserve">Aperçu </w:t>
      </w:r>
      <w:r w:rsidRPr="007D14A3">
        <w:rPr>
          <w:b/>
          <w:color w:val="2387FC"/>
          <w:sz w:val="28"/>
          <w:szCs w:val="28"/>
          <w:lang w:val="fr-CA"/>
        </w:rPr>
        <w:br/>
      </w:r>
      <w:r w:rsidR="001E51CA" w:rsidRPr="007D14A3">
        <w:rPr>
          <w:rFonts w:eastAsia="Times New Roman" w:cs="Segoe UI"/>
          <w:lang w:val="fr-CA"/>
        </w:rPr>
        <w:t xml:space="preserve">Les organismes qui reçoivent une subvention de base doivent remplir un </w:t>
      </w:r>
      <w:r w:rsidR="00FE7517">
        <w:rPr>
          <w:rFonts w:eastAsia="Times New Roman" w:cs="Segoe UI"/>
          <w:lang w:val="fr-CA"/>
        </w:rPr>
        <w:t xml:space="preserve">formulaire de </w:t>
      </w:r>
      <w:r w:rsidR="00D516C2">
        <w:rPr>
          <w:rFonts w:eastAsia="Times New Roman" w:cs="Segoe UI"/>
          <w:lang w:val="fr-CA"/>
        </w:rPr>
        <w:t xml:space="preserve">rapport annuel </w:t>
      </w:r>
      <w:r w:rsidR="00FE7517">
        <w:rPr>
          <w:rFonts w:eastAsia="Times New Roman" w:cs="Segoe UI"/>
          <w:lang w:val="fr-CA"/>
        </w:rPr>
        <w:t>actualisé</w:t>
      </w:r>
      <w:r w:rsidR="001E51CA" w:rsidRPr="007D14A3">
        <w:rPr>
          <w:rFonts w:eastAsia="Times New Roman" w:cs="Segoe UI"/>
          <w:lang w:val="fr-CA"/>
        </w:rPr>
        <w:t xml:space="preserve"> afin de respecter les conditions qui s</w:t>
      </w:r>
      <w:r w:rsidR="00A95A5E">
        <w:rPr>
          <w:rFonts w:eastAsia="Times New Roman" w:cs="Segoe UI"/>
          <w:lang w:val="fr-CA"/>
        </w:rPr>
        <w:t xml:space="preserve">e </w:t>
      </w:r>
      <w:r w:rsidR="001E51CA" w:rsidRPr="007D14A3">
        <w:rPr>
          <w:rFonts w:eastAsia="Times New Roman" w:cs="Segoe UI"/>
          <w:lang w:val="fr-CA"/>
        </w:rPr>
        <w:t>rattachent</w:t>
      </w:r>
      <w:r w:rsidR="00A95A5E">
        <w:rPr>
          <w:rFonts w:eastAsia="Times New Roman" w:cs="Segoe UI"/>
          <w:lang w:val="fr-CA"/>
        </w:rPr>
        <w:t xml:space="preserve"> à leur subvention</w:t>
      </w:r>
      <w:r w:rsidR="001E51CA" w:rsidRPr="007D14A3">
        <w:rPr>
          <w:rFonts w:eastAsia="Times New Roman" w:cs="Segoe UI"/>
          <w:lang w:val="fr-CA"/>
        </w:rPr>
        <w:t>.</w:t>
      </w:r>
      <w:r w:rsidRPr="007D14A3">
        <w:rPr>
          <w:rFonts w:eastAsia="Times New Roman" w:cs="Segoe UI"/>
          <w:lang w:val="fr-CA"/>
        </w:rPr>
        <w:t xml:space="preserve"> </w:t>
      </w:r>
      <w:r w:rsidR="00473D2B" w:rsidRPr="007D14A3">
        <w:rPr>
          <w:rFonts w:eastAsia="Times New Roman" w:cs="Segoe UI"/>
          <w:lang w:val="fr-CA"/>
        </w:rPr>
        <w:t xml:space="preserve">Les paiements seront traités après </w:t>
      </w:r>
      <w:r w:rsidR="00D537D1" w:rsidRPr="007D14A3">
        <w:rPr>
          <w:rFonts w:eastAsia="Times New Roman" w:cs="Segoe UI"/>
          <w:lang w:val="fr-CA"/>
        </w:rPr>
        <w:t xml:space="preserve">qu’un agent aura examiné et approuvé </w:t>
      </w:r>
      <w:r w:rsidR="008443D7" w:rsidRPr="007D14A3">
        <w:rPr>
          <w:rFonts w:eastAsia="Times New Roman" w:cs="Segoe UI"/>
          <w:lang w:val="fr-CA"/>
        </w:rPr>
        <w:t xml:space="preserve">votre </w:t>
      </w:r>
      <w:r w:rsidR="00FE7517">
        <w:rPr>
          <w:rFonts w:eastAsia="Times New Roman" w:cs="Segoe UI"/>
          <w:lang w:val="fr-CA"/>
        </w:rPr>
        <w:t xml:space="preserve">formulaire de </w:t>
      </w:r>
      <w:r w:rsidR="00D516C2">
        <w:rPr>
          <w:rFonts w:eastAsia="Times New Roman" w:cs="Segoe UI"/>
          <w:lang w:val="fr-CA"/>
        </w:rPr>
        <w:t>rapport annuel</w:t>
      </w:r>
      <w:r w:rsidR="00FE7517">
        <w:rPr>
          <w:rFonts w:eastAsia="Times New Roman" w:cs="Segoe UI"/>
          <w:lang w:val="fr-CA"/>
        </w:rPr>
        <w:t xml:space="preserve"> actualisé</w:t>
      </w:r>
      <w:r w:rsidR="00D537D1" w:rsidRPr="007D14A3">
        <w:rPr>
          <w:rFonts w:eastAsia="Times New Roman" w:cs="Segoe UI"/>
          <w:lang w:val="fr-CA"/>
        </w:rPr>
        <w:t>, vos annexes actualisées et vos mises à jour du CADAC (si nécessaire), selon ce qui est décrit ci-dessous.</w:t>
      </w:r>
    </w:p>
    <w:p w:rsidR="00E53CBC" w:rsidRPr="007D14A3" w:rsidRDefault="0048598D" w:rsidP="00E53CBC">
      <w:pPr>
        <w:autoSpaceDE w:val="0"/>
        <w:autoSpaceDN w:val="0"/>
        <w:adjustRightInd w:val="0"/>
        <w:spacing w:after="0" w:line="240" w:lineRule="auto"/>
        <w:ind w:left="-360"/>
        <w:rPr>
          <w:rFonts w:eastAsia="Times New Roman" w:cs="Segoe UI"/>
          <w:lang w:val="fr-CA"/>
        </w:rPr>
      </w:pPr>
      <w:r w:rsidRPr="007D14A3">
        <w:rPr>
          <w:rFonts w:eastAsia="Times New Roman" w:cs="Segoe UI"/>
          <w:lang w:val="fr-CA"/>
        </w:rPr>
        <w:t xml:space="preserve">Ce formulaire vise à aider les agents de programme à faire le suivi de tous les changements pertinents apportés aux activités ou à l’organisme, par rapport à ce qui était décrit dans votre dernière demande de subvention de base. Par exemple : importants changements d’orientation, </w:t>
      </w:r>
      <w:r w:rsidR="004417C5" w:rsidRPr="007D14A3">
        <w:rPr>
          <w:rFonts w:eastAsia="Times New Roman" w:cs="Segoe UI"/>
          <w:lang w:val="fr-CA"/>
        </w:rPr>
        <w:t>modification de l’</w:t>
      </w:r>
      <w:r w:rsidRPr="007D14A3">
        <w:rPr>
          <w:rFonts w:eastAsia="Times New Roman" w:cs="Segoe UI"/>
          <w:lang w:val="fr-CA"/>
        </w:rPr>
        <w:t xml:space="preserve">échéancier des principales activités ou changements dans le personnel </w:t>
      </w:r>
      <w:r w:rsidR="003A0776" w:rsidRPr="007D14A3">
        <w:rPr>
          <w:rFonts w:eastAsia="Times New Roman" w:cs="Segoe UI"/>
          <w:lang w:val="fr-CA"/>
        </w:rPr>
        <w:t xml:space="preserve">essentiel. Tous les changements décrits dans ce formulaire sont assujettis à l’approbation du personnel du Conseil, comme l’indique le </w:t>
      </w:r>
      <w:r w:rsidR="008136B9" w:rsidRPr="007D14A3">
        <w:rPr>
          <w:rFonts w:eastAsia="Times New Roman" w:cs="Segoe UI"/>
          <w:lang w:val="fr-CA"/>
        </w:rPr>
        <w:t>Formulaire d’acceptation de la subvention.</w:t>
      </w:r>
    </w:p>
    <w:p w:rsidR="00E53CBC" w:rsidRPr="007D14A3" w:rsidRDefault="004844CB" w:rsidP="00E53CBC">
      <w:pPr>
        <w:autoSpaceDE w:val="0"/>
        <w:autoSpaceDN w:val="0"/>
        <w:adjustRightInd w:val="0"/>
        <w:spacing w:after="0" w:line="240" w:lineRule="auto"/>
        <w:ind w:left="-360"/>
        <w:rPr>
          <w:rFonts w:eastAsia="Times New Roman" w:cs="Segoe UI"/>
          <w:lang w:val="fr-CA"/>
        </w:rPr>
      </w:pPr>
    </w:p>
    <w:p w:rsidR="009659B4" w:rsidRPr="007D14A3" w:rsidRDefault="009659B4" w:rsidP="00E53CBC">
      <w:pPr>
        <w:autoSpaceDE w:val="0"/>
        <w:autoSpaceDN w:val="0"/>
        <w:adjustRightInd w:val="0"/>
        <w:spacing w:after="0" w:line="240" w:lineRule="auto"/>
        <w:ind w:left="-360"/>
        <w:rPr>
          <w:rFonts w:eastAsia="Times New Roman" w:cs="Segoe UI"/>
          <w:lang w:val="fr-CA"/>
        </w:rPr>
      </w:pPr>
      <w:r w:rsidRPr="007D14A3">
        <w:rPr>
          <w:rFonts w:eastAsia="Times New Roman" w:cs="Segoe UI"/>
          <w:lang w:val="fr-CA"/>
        </w:rPr>
        <w:t xml:space="preserve">Veuillez fournir les renseignements pour l’année en </w:t>
      </w:r>
      <w:r w:rsidR="009A7061" w:rsidRPr="007D14A3">
        <w:rPr>
          <w:rFonts w:eastAsia="Times New Roman" w:cs="Segoe UI"/>
          <w:lang w:val="fr-CA"/>
        </w:rPr>
        <w:t xml:space="preserve">cours et </w:t>
      </w:r>
      <w:r w:rsidR="000E5BC4">
        <w:rPr>
          <w:rFonts w:eastAsia="Times New Roman" w:cs="Segoe UI"/>
          <w:lang w:val="fr-CA"/>
        </w:rPr>
        <w:t>la dernière année financière achevée</w:t>
      </w:r>
      <w:r w:rsidRPr="007D14A3">
        <w:rPr>
          <w:rFonts w:eastAsia="Times New Roman" w:cs="Segoe UI"/>
          <w:lang w:val="fr-CA"/>
        </w:rPr>
        <w:t>. Certains changements peuvent découler d’activités antérieures (par exemple, la continuation d’une act</w:t>
      </w:r>
      <w:r w:rsidR="00BF248F" w:rsidRPr="007D14A3">
        <w:rPr>
          <w:rFonts w:eastAsia="Times New Roman" w:cs="Segoe UI"/>
          <w:lang w:val="fr-CA"/>
        </w:rPr>
        <w:t>ivité en raison de son succès). S</w:t>
      </w:r>
      <w:r w:rsidRPr="007D14A3">
        <w:rPr>
          <w:rFonts w:eastAsia="Times New Roman" w:cs="Segoe UI"/>
          <w:lang w:val="fr-CA"/>
        </w:rPr>
        <w:t>i c’est le cas, veuillez les décrire.</w:t>
      </w:r>
    </w:p>
    <w:p w:rsidR="00E53CBC" w:rsidRPr="007D14A3" w:rsidRDefault="00B144A8" w:rsidP="003C3303">
      <w:pPr>
        <w:shd w:val="clear" w:color="auto" w:fill="FFFFFF"/>
        <w:tabs>
          <w:tab w:val="left" w:pos="0"/>
        </w:tabs>
        <w:spacing w:before="100" w:beforeAutospacing="1" w:after="240"/>
        <w:ind w:left="-360" w:right="-270"/>
        <w:rPr>
          <w:rFonts w:eastAsia="Times New Roman" w:cs="Segoe UI"/>
          <w:b/>
          <w:lang w:val="fr-CA"/>
        </w:rPr>
      </w:pPr>
      <w:r w:rsidRPr="007D14A3">
        <w:rPr>
          <w:b/>
          <w:color w:val="2387FC"/>
          <w:sz w:val="28"/>
          <w:szCs w:val="28"/>
          <w:lang w:val="fr-CA"/>
        </w:rPr>
        <w:t xml:space="preserve">Exigences pour le versement des fonds </w:t>
      </w:r>
    </w:p>
    <w:p w:rsidR="004710A7" w:rsidRPr="007D14A3" w:rsidRDefault="004710A7" w:rsidP="003C3303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20" w:line="240" w:lineRule="auto"/>
        <w:ind w:right="-270"/>
        <w:rPr>
          <w:rFonts w:eastAsia="Times New Roman" w:cs="Times New Roman"/>
          <w:lang w:val="fr-CA"/>
        </w:rPr>
      </w:pPr>
      <w:r w:rsidRPr="007D14A3">
        <w:rPr>
          <w:rFonts w:eastAsia="Times New Roman" w:cs="Times New Roman"/>
          <w:lang w:val="fr-CA"/>
        </w:rPr>
        <w:t xml:space="preserve">Soumettre votre </w:t>
      </w:r>
      <w:r w:rsidR="00FE7517">
        <w:rPr>
          <w:rFonts w:eastAsia="Times New Roman" w:cs="Times New Roman"/>
          <w:lang w:val="fr-CA"/>
        </w:rPr>
        <w:t xml:space="preserve">formulaire de </w:t>
      </w:r>
      <w:r w:rsidR="001362BC">
        <w:rPr>
          <w:rFonts w:eastAsia="Times New Roman" w:cs="Times New Roman"/>
          <w:lang w:val="fr-CA"/>
        </w:rPr>
        <w:t>rapport annuel</w:t>
      </w:r>
      <w:r w:rsidR="00FE7517">
        <w:rPr>
          <w:rFonts w:eastAsia="Times New Roman" w:cs="Times New Roman"/>
          <w:lang w:val="fr-CA"/>
        </w:rPr>
        <w:t xml:space="preserve"> actualisé</w:t>
      </w:r>
      <w:r w:rsidRPr="007D14A3">
        <w:rPr>
          <w:rFonts w:eastAsia="Times New Roman" w:cs="Times New Roman"/>
          <w:lang w:val="fr-CA"/>
        </w:rPr>
        <w:t xml:space="preserve"> dûment rempli et sign</w:t>
      </w:r>
      <w:r w:rsidR="00216720" w:rsidRPr="007D14A3">
        <w:rPr>
          <w:rFonts w:eastAsia="Times New Roman" w:cs="Times New Roman"/>
          <w:lang w:val="fr-CA"/>
        </w:rPr>
        <w:t>é</w:t>
      </w:r>
      <w:r w:rsidRPr="007D14A3">
        <w:rPr>
          <w:rFonts w:eastAsia="Times New Roman" w:cs="Times New Roman"/>
          <w:lang w:val="fr-CA"/>
        </w:rPr>
        <w:t>; veuillez expliquer tout changement pertinent à vos activités ou à votre organisme par rapport à ce qui était décrit dans votre dernière demande de subvention de base.</w:t>
      </w:r>
    </w:p>
    <w:p w:rsidR="00642B5E" w:rsidRPr="007D14A3" w:rsidRDefault="004710A7" w:rsidP="00642B5E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20" w:line="240" w:lineRule="auto"/>
        <w:ind w:right="-270"/>
        <w:rPr>
          <w:rFonts w:eastAsia="Times New Roman" w:cs="Times New Roman"/>
          <w:strike/>
          <w:lang w:val="fr-CA"/>
        </w:rPr>
      </w:pPr>
      <w:r w:rsidRPr="007D14A3">
        <w:rPr>
          <w:rFonts w:eastAsia="Times New Roman" w:cs="Times New Roman"/>
          <w:lang w:val="fr-CA"/>
        </w:rPr>
        <w:t>M</w:t>
      </w:r>
      <w:r w:rsidR="00642B5E" w:rsidRPr="007D14A3">
        <w:rPr>
          <w:rFonts w:eastAsia="Times New Roman" w:cs="Times New Roman"/>
          <w:lang w:val="fr-CA"/>
        </w:rPr>
        <w:t>ettre à jour vos projections</w:t>
      </w:r>
      <w:r w:rsidR="00696C32" w:rsidRPr="007D14A3">
        <w:rPr>
          <w:rFonts w:eastAsia="Times New Roman" w:cs="Times New Roman"/>
          <w:lang w:val="fr-CA"/>
        </w:rPr>
        <w:t xml:space="preserve"> financières</w:t>
      </w:r>
      <w:r w:rsidR="00642B5E" w:rsidRPr="007D14A3">
        <w:rPr>
          <w:rFonts w:eastAsia="Times New Roman" w:cs="Times New Roman"/>
          <w:lang w:val="fr-CA"/>
        </w:rPr>
        <w:t xml:space="preserve"> dans </w:t>
      </w:r>
      <w:r w:rsidR="00696C32" w:rsidRPr="007D14A3">
        <w:rPr>
          <w:rFonts w:eastAsia="Times New Roman" w:cs="Times New Roman"/>
          <w:lang w:val="fr-CA"/>
        </w:rPr>
        <w:t>le CADAC pour votre prochain</w:t>
      </w:r>
      <w:r w:rsidR="000E5BC4">
        <w:rPr>
          <w:rFonts w:eastAsia="Times New Roman" w:cs="Times New Roman"/>
          <w:lang w:val="fr-CA"/>
        </w:rPr>
        <w:t>e</w:t>
      </w:r>
      <w:r w:rsidR="00696C32" w:rsidRPr="007D14A3">
        <w:rPr>
          <w:rFonts w:eastAsia="Times New Roman" w:cs="Times New Roman"/>
          <w:lang w:val="fr-CA"/>
        </w:rPr>
        <w:t xml:space="preserve"> </w:t>
      </w:r>
      <w:r w:rsidR="000E5BC4">
        <w:rPr>
          <w:rFonts w:eastAsia="Times New Roman" w:cs="Times New Roman"/>
          <w:lang w:val="fr-CA"/>
        </w:rPr>
        <w:t>année</w:t>
      </w:r>
      <w:r w:rsidR="00696C32" w:rsidRPr="007D14A3">
        <w:rPr>
          <w:rFonts w:eastAsia="Times New Roman" w:cs="Times New Roman"/>
          <w:lang w:val="fr-CA"/>
        </w:rPr>
        <w:t xml:space="preserve"> financi</w:t>
      </w:r>
      <w:r w:rsidR="000E5BC4">
        <w:rPr>
          <w:rFonts w:eastAsia="Times New Roman" w:cs="Times New Roman"/>
          <w:lang w:val="fr-CA"/>
        </w:rPr>
        <w:t>ère</w:t>
      </w:r>
      <w:r w:rsidR="00696C32" w:rsidRPr="007D14A3">
        <w:rPr>
          <w:rFonts w:eastAsia="Times New Roman" w:cs="Times New Roman"/>
          <w:lang w:val="fr-CA"/>
        </w:rPr>
        <w:t xml:space="preserve"> </w:t>
      </w:r>
      <w:r w:rsidR="00642B5E" w:rsidRPr="007D14A3">
        <w:rPr>
          <w:rFonts w:eastAsia="Times New Roman" w:cs="Times New Roman"/>
          <w:lang w:val="fr-CA"/>
        </w:rPr>
        <w:t>(à l’</w:t>
      </w:r>
      <w:r w:rsidR="00B140A8" w:rsidRPr="007D14A3">
        <w:rPr>
          <w:rFonts w:eastAsia="Times New Roman" w:cs="Times New Roman"/>
          <w:lang w:val="fr-CA"/>
        </w:rPr>
        <w:t>exception des revues et des é</w:t>
      </w:r>
      <w:r w:rsidR="00642B5E" w:rsidRPr="007D14A3">
        <w:rPr>
          <w:rFonts w:eastAsia="Times New Roman" w:cs="Times New Roman"/>
          <w:lang w:val="fr-CA"/>
        </w:rPr>
        <w:t>diteurs littéraires)</w:t>
      </w:r>
      <w:r w:rsidRPr="007D14A3">
        <w:rPr>
          <w:rFonts w:eastAsia="Times New Roman" w:cs="Times New Roman"/>
          <w:lang w:val="fr-CA"/>
        </w:rPr>
        <w:t>.</w:t>
      </w:r>
    </w:p>
    <w:p w:rsidR="00642B5E" w:rsidRPr="007D14A3" w:rsidRDefault="004710A7" w:rsidP="00642B5E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20" w:line="240" w:lineRule="auto"/>
        <w:ind w:right="-270"/>
        <w:rPr>
          <w:rFonts w:eastAsia="Times New Roman" w:cs="Times New Roman"/>
          <w:lang w:val="fr-CA"/>
        </w:rPr>
      </w:pPr>
      <w:r w:rsidRPr="007D14A3">
        <w:rPr>
          <w:rFonts w:eastAsia="Times New Roman" w:cs="Times New Roman"/>
          <w:lang w:val="fr-CA"/>
        </w:rPr>
        <w:t>M</w:t>
      </w:r>
      <w:r w:rsidR="00642B5E" w:rsidRPr="007D14A3">
        <w:rPr>
          <w:rFonts w:eastAsia="Times New Roman" w:cs="Times New Roman"/>
          <w:lang w:val="fr-CA"/>
        </w:rPr>
        <w:t xml:space="preserve">ettre à jour votre document Sommaire financier pour votre </w:t>
      </w:r>
      <w:r w:rsidR="000E5BC4">
        <w:rPr>
          <w:rFonts w:eastAsia="Times New Roman" w:cs="Times New Roman"/>
          <w:lang w:val="fr-CA"/>
        </w:rPr>
        <w:t>année</w:t>
      </w:r>
      <w:r w:rsidR="000E5BC4" w:rsidRPr="007D14A3">
        <w:rPr>
          <w:rFonts w:eastAsia="Times New Roman" w:cs="Times New Roman"/>
          <w:lang w:val="fr-CA"/>
        </w:rPr>
        <w:t xml:space="preserve"> financi</w:t>
      </w:r>
      <w:r w:rsidR="000E5BC4">
        <w:rPr>
          <w:rFonts w:eastAsia="Times New Roman" w:cs="Times New Roman"/>
          <w:lang w:val="fr-CA"/>
        </w:rPr>
        <w:t>ère</w:t>
      </w:r>
      <w:r w:rsidR="000E5BC4" w:rsidRPr="007D14A3">
        <w:rPr>
          <w:rFonts w:eastAsia="Times New Roman" w:cs="Times New Roman"/>
          <w:lang w:val="fr-CA"/>
        </w:rPr>
        <w:t xml:space="preserve"> </w:t>
      </w:r>
      <w:r w:rsidR="00642B5E" w:rsidRPr="007D14A3">
        <w:rPr>
          <w:rFonts w:eastAsia="Times New Roman" w:cs="Times New Roman"/>
          <w:lang w:val="fr-CA"/>
        </w:rPr>
        <w:t>en cours (pour revues et éditeurs littéraires seulement)</w:t>
      </w:r>
      <w:r w:rsidRPr="007D14A3">
        <w:rPr>
          <w:rFonts w:eastAsia="Times New Roman" w:cs="Times New Roman"/>
          <w:lang w:val="fr-CA"/>
        </w:rPr>
        <w:t>.</w:t>
      </w:r>
    </w:p>
    <w:p w:rsidR="00E53CBC" w:rsidRPr="007D14A3" w:rsidRDefault="004710A7" w:rsidP="00956E1B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20" w:line="240" w:lineRule="auto"/>
        <w:ind w:right="-270"/>
        <w:rPr>
          <w:rFonts w:eastAsia="Times New Roman" w:cs="Times New Roman"/>
          <w:lang w:val="fr-CA"/>
        </w:rPr>
      </w:pPr>
      <w:r w:rsidRPr="007D14A3">
        <w:rPr>
          <w:rFonts w:eastAsia="Times New Roman" w:cs="Times New Roman"/>
          <w:lang w:val="fr-CA"/>
        </w:rPr>
        <w:t>M</w:t>
      </w:r>
      <w:r w:rsidR="00642B5E" w:rsidRPr="007D14A3">
        <w:rPr>
          <w:rFonts w:eastAsia="Times New Roman" w:cs="Times New Roman"/>
          <w:lang w:val="fr-CA"/>
        </w:rPr>
        <w:t xml:space="preserve">ettre à jour </w:t>
      </w:r>
      <w:r w:rsidR="00C377DF" w:rsidRPr="007D14A3">
        <w:rPr>
          <w:rFonts w:eastAsia="Times New Roman" w:cs="Times New Roman"/>
          <w:lang w:val="fr-CA"/>
        </w:rPr>
        <w:t xml:space="preserve">et soumettre </w:t>
      </w:r>
      <w:r w:rsidR="00642B5E" w:rsidRPr="007D14A3">
        <w:rPr>
          <w:rFonts w:eastAsia="Times New Roman" w:cs="Times New Roman"/>
          <w:lang w:val="fr-CA"/>
        </w:rPr>
        <w:t>le document «</w:t>
      </w:r>
      <w:r w:rsidR="00D20C1E" w:rsidRPr="007D14A3">
        <w:rPr>
          <w:rFonts w:eastAsia="Times New Roman" w:cs="Times New Roman"/>
          <w:lang w:val="fr-CA"/>
        </w:rPr>
        <w:t> </w:t>
      </w:r>
      <w:r w:rsidR="001B7748">
        <w:rPr>
          <w:rFonts w:eastAsia="Times New Roman" w:cs="Times New Roman"/>
          <w:lang w:val="fr-CA"/>
        </w:rPr>
        <w:t>A</w:t>
      </w:r>
      <w:r w:rsidR="00642B5E" w:rsidRPr="007D14A3">
        <w:rPr>
          <w:rFonts w:eastAsia="Times New Roman" w:cs="Times New Roman"/>
          <w:lang w:val="fr-CA"/>
        </w:rPr>
        <w:t>nnexes</w:t>
      </w:r>
      <w:r w:rsidR="00D20C1E" w:rsidRPr="007D14A3">
        <w:rPr>
          <w:rFonts w:eastAsia="Times New Roman" w:cs="Times New Roman"/>
          <w:lang w:val="fr-CA"/>
        </w:rPr>
        <w:t> </w:t>
      </w:r>
      <w:r w:rsidR="00642B5E" w:rsidRPr="007D14A3">
        <w:rPr>
          <w:rFonts w:eastAsia="Times New Roman" w:cs="Times New Roman"/>
          <w:lang w:val="fr-CA"/>
        </w:rPr>
        <w:t>»</w:t>
      </w:r>
      <w:r w:rsidR="00D20C1E" w:rsidRPr="007D14A3">
        <w:rPr>
          <w:rFonts w:eastAsia="Times New Roman" w:cs="Times New Roman"/>
          <w:lang w:val="fr-CA"/>
        </w:rPr>
        <w:t> </w:t>
      </w:r>
      <w:r w:rsidR="00642B5E" w:rsidRPr="007D14A3">
        <w:rPr>
          <w:rFonts w:eastAsia="Times New Roman" w:cs="Times New Roman"/>
          <w:lang w:val="fr-CA"/>
        </w:rPr>
        <w:t>: saisissez les renseignements finaux pour la dernière année, et les renseignements à jour pour l’année en cours.</w:t>
      </w:r>
      <w:r w:rsidR="00956E1B" w:rsidRPr="007D14A3">
        <w:rPr>
          <w:rFonts w:eastAsia="Times New Roman" w:cs="Times New Roman"/>
          <w:lang w:val="fr-CA"/>
        </w:rPr>
        <w:t xml:space="preserve"> </w:t>
      </w:r>
      <w:r w:rsidR="00BD0571" w:rsidRPr="007D14A3">
        <w:rPr>
          <w:rFonts w:eastAsia="Times New Roman" w:cs="Times New Roman"/>
          <w:lang w:val="fr-CA"/>
        </w:rPr>
        <w:t xml:space="preserve">Vos annexes et ce formulaire devraient se compléter; ce formulaire devrait expliquer tout changement apporté à vos annexes. </w:t>
      </w:r>
    </w:p>
    <w:p w:rsidR="00E53CBC" w:rsidRPr="007D14A3" w:rsidRDefault="008136B9" w:rsidP="00E53CBC">
      <w:pPr>
        <w:shd w:val="clear" w:color="auto" w:fill="FFFFFF"/>
        <w:tabs>
          <w:tab w:val="left" w:pos="-360"/>
        </w:tabs>
        <w:spacing w:before="100" w:beforeAutospacing="1"/>
        <w:ind w:left="-360" w:right="-270"/>
        <w:rPr>
          <w:rFonts w:eastAsia="Times New Roman" w:cs="Times New Roman"/>
          <w:strike/>
          <w:lang w:val="fr-CA"/>
        </w:rPr>
      </w:pPr>
      <w:r w:rsidRPr="007D14A3">
        <w:rPr>
          <w:rFonts w:eastAsia="Times New Roman" w:cs="Segoe UI"/>
          <w:lang w:val="fr-CA"/>
        </w:rPr>
        <w:t xml:space="preserve">Le versement annuel de la subvention de base de votre organisme peut être demandé au début de </w:t>
      </w:r>
      <w:r w:rsidRPr="007D14A3">
        <w:rPr>
          <w:rFonts w:eastAsia="Times New Roman" w:cs="Segoe UI"/>
          <w:b/>
          <w:lang w:val="fr-CA"/>
        </w:rPr>
        <w:t>votre année financière</w:t>
      </w:r>
      <w:r w:rsidRPr="007D14A3">
        <w:rPr>
          <w:rFonts w:eastAsia="Times New Roman" w:cs="Segoe UI"/>
          <w:lang w:val="fr-CA"/>
        </w:rPr>
        <w:t>.</w:t>
      </w:r>
      <w:r w:rsidRPr="007D14A3">
        <w:rPr>
          <w:rFonts w:eastAsia="Times New Roman" w:cs="Segoe UI"/>
          <w:b/>
          <w:lang w:val="fr-CA"/>
        </w:rPr>
        <w:t xml:space="preserve"> </w:t>
      </w:r>
      <w:r w:rsidR="006F1897" w:rsidRPr="007D14A3">
        <w:rPr>
          <w:rFonts w:eastAsia="Times New Roman" w:cs="Segoe UI"/>
          <w:lang w:val="fr-CA"/>
        </w:rPr>
        <w:t>Toutefois, l</w:t>
      </w:r>
      <w:r w:rsidRPr="007D14A3">
        <w:rPr>
          <w:rFonts w:eastAsia="Times New Roman" w:cs="Segoe UI"/>
          <w:lang w:val="fr-CA"/>
        </w:rPr>
        <w:t xml:space="preserve">es paiements seront versés après le </w:t>
      </w:r>
      <w:r w:rsidRPr="007D14A3">
        <w:rPr>
          <w:rFonts w:eastAsia="Times New Roman" w:cs="Segoe UI"/>
          <w:b/>
          <w:lang w:val="fr-CA"/>
        </w:rPr>
        <w:t>1</w:t>
      </w:r>
      <w:r w:rsidRPr="007D14A3">
        <w:rPr>
          <w:rFonts w:eastAsia="Times New Roman" w:cs="Segoe UI"/>
          <w:b/>
          <w:vertAlign w:val="superscript"/>
          <w:lang w:val="fr-CA"/>
        </w:rPr>
        <w:t>er</w:t>
      </w:r>
      <w:r w:rsidRPr="007D14A3">
        <w:rPr>
          <w:rFonts w:eastAsia="Times New Roman" w:cs="Segoe UI"/>
          <w:b/>
          <w:lang w:val="fr-CA"/>
        </w:rPr>
        <w:t xml:space="preserve"> avril</w:t>
      </w:r>
      <w:r w:rsidRPr="007D14A3">
        <w:rPr>
          <w:rFonts w:eastAsia="Times New Roman" w:cs="Segoe UI"/>
          <w:lang w:val="fr-CA"/>
        </w:rPr>
        <w:t xml:space="preserve"> pour coïncider avec le début de l’</w:t>
      </w:r>
      <w:r w:rsidR="000E5BC4">
        <w:rPr>
          <w:rFonts w:eastAsia="Times New Roman" w:cs="Times New Roman"/>
          <w:lang w:val="fr-CA"/>
        </w:rPr>
        <w:t>année</w:t>
      </w:r>
      <w:r w:rsidR="000E5BC4" w:rsidRPr="007D14A3">
        <w:rPr>
          <w:rFonts w:eastAsia="Times New Roman" w:cs="Times New Roman"/>
          <w:lang w:val="fr-CA"/>
        </w:rPr>
        <w:t xml:space="preserve"> financi</w:t>
      </w:r>
      <w:r w:rsidR="000E5BC4">
        <w:rPr>
          <w:rFonts w:eastAsia="Times New Roman" w:cs="Times New Roman"/>
          <w:lang w:val="fr-CA"/>
        </w:rPr>
        <w:t>ère</w:t>
      </w:r>
      <w:r w:rsidR="000E5BC4" w:rsidRPr="007D14A3">
        <w:rPr>
          <w:rFonts w:eastAsia="Times New Roman" w:cs="Times New Roman"/>
          <w:lang w:val="fr-CA"/>
        </w:rPr>
        <w:t xml:space="preserve"> </w:t>
      </w:r>
      <w:r w:rsidRPr="007D14A3">
        <w:rPr>
          <w:rFonts w:eastAsia="Times New Roman" w:cs="Segoe UI"/>
          <w:lang w:val="fr-CA"/>
        </w:rPr>
        <w:t>du Conseil des arts du Canada.</w:t>
      </w:r>
    </w:p>
    <w:p w:rsidR="00F82FF8" w:rsidRPr="007D14A3" w:rsidRDefault="008136B9" w:rsidP="00E53CBC">
      <w:pPr>
        <w:spacing w:before="240"/>
        <w:ind w:left="-360"/>
        <w:rPr>
          <w:lang w:val="fr-CA"/>
        </w:rPr>
      </w:pPr>
      <w:r w:rsidRPr="007D14A3">
        <w:rPr>
          <w:lang w:val="fr-CA"/>
        </w:rPr>
        <w:t>Les bénéficiaires de subventions qui sont tenus de présenter leurs renseignements financiers à l’aide du «</w:t>
      </w:r>
      <w:r w:rsidR="00D20C1E" w:rsidRPr="007D14A3">
        <w:rPr>
          <w:lang w:val="fr-CA"/>
        </w:rPr>
        <w:t> </w:t>
      </w:r>
      <w:r w:rsidRPr="007D14A3">
        <w:rPr>
          <w:lang w:val="fr-CA"/>
        </w:rPr>
        <w:t>Formulaire financier CADAC pour les organismes artistiques</w:t>
      </w:r>
      <w:r w:rsidR="00D20C1E" w:rsidRPr="007D14A3">
        <w:rPr>
          <w:lang w:val="fr-CA"/>
        </w:rPr>
        <w:t> </w:t>
      </w:r>
      <w:r w:rsidRPr="007D14A3">
        <w:rPr>
          <w:lang w:val="fr-CA"/>
        </w:rPr>
        <w:t xml:space="preserve">» doivent visiter le </w:t>
      </w:r>
      <w:hyperlink r:id="rId9" w:history="1">
        <w:r w:rsidR="00574A04" w:rsidRPr="007D14A3">
          <w:rPr>
            <w:rStyle w:val="Hyperlink"/>
            <w:lang w:val="fr-CA"/>
          </w:rPr>
          <w:t>www.thecadac.ca</w:t>
        </w:r>
      </w:hyperlink>
      <w:r w:rsidRPr="007D14A3">
        <w:rPr>
          <w:lang w:val="fr-CA"/>
        </w:rPr>
        <w:t xml:space="preserve">. Il est de votre responsabilité de vous assurer que vos rapports CADAC sont à jour. </w:t>
      </w:r>
      <w:r w:rsidR="00F82FF8" w:rsidRPr="007D14A3">
        <w:rPr>
          <w:lang w:val="fr-CA"/>
        </w:rPr>
        <w:t>Si vous avez des demandes de conciliation en souffrance d</w:t>
      </w:r>
      <w:r w:rsidR="00096FFD" w:rsidRPr="007D14A3">
        <w:rPr>
          <w:lang w:val="fr-CA"/>
        </w:rPr>
        <w:t>u</w:t>
      </w:r>
      <w:r w:rsidR="00F82FF8" w:rsidRPr="007D14A3">
        <w:rPr>
          <w:lang w:val="fr-CA"/>
        </w:rPr>
        <w:t xml:space="preserve"> CADAC, il se peut que votre paiement soit retenu.</w:t>
      </w:r>
    </w:p>
    <w:p w:rsidR="00E53CBC" w:rsidRPr="007D14A3" w:rsidRDefault="00C66950" w:rsidP="00A24FA1">
      <w:pPr>
        <w:spacing w:before="240"/>
        <w:ind w:left="-360"/>
        <w:rPr>
          <w:lang w:val="fr-CA"/>
        </w:rPr>
      </w:pPr>
      <w:r w:rsidRPr="007D14A3">
        <w:rPr>
          <w:lang w:val="fr-CA"/>
        </w:rPr>
        <w:t xml:space="preserve">Les renseignements que vous fournissez dans votre mise à jour annuelle sont essentiels pour aider </w:t>
      </w:r>
      <w:r w:rsidR="0085640B" w:rsidRPr="007D14A3">
        <w:rPr>
          <w:lang w:val="fr-CA"/>
        </w:rPr>
        <w:t>votre agent</w:t>
      </w:r>
      <w:r w:rsidRPr="007D14A3">
        <w:rPr>
          <w:lang w:val="fr-CA"/>
        </w:rPr>
        <w:t xml:space="preserve"> à mieux comprendre votre organisme et ses activités</w:t>
      </w:r>
      <w:r w:rsidR="00A24FA1" w:rsidRPr="007D14A3">
        <w:rPr>
          <w:lang w:val="fr-CA"/>
        </w:rPr>
        <w:t xml:space="preserve">, ainsi que ses plans. </w:t>
      </w:r>
      <w:r w:rsidR="008136B9" w:rsidRPr="007D14A3">
        <w:rPr>
          <w:rFonts w:eastAsia="Times New Roman" w:cs="Times New Roman"/>
          <w:lang w:val="fr-CA"/>
        </w:rPr>
        <w:t>Les mises à jour annuelles ne sont pas partagées avec les comités d’évaluation par les pairs.</w:t>
      </w:r>
    </w:p>
    <w:p w:rsidR="00E53CBC" w:rsidRPr="007D14A3" w:rsidRDefault="004844CB">
      <w:pPr>
        <w:rPr>
          <w:rFonts w:eastAsia="Times New Roman" w:cs="Times New Roman"/>
          <w:lang w:val="fr-CA"/>
        </w:rPr>
      </w:pPr>
    </w:p>
    <w:p w:rsidR="00E53CBC" w:rsidRPr="007D14A3" w:rsidRDefault="008136B9" w:rsidP="00E53CBC">
      <w:pPr>
        <w:shd w:val="clear" w:color="auto" w:fill="FFFFFF"/>
        <w:tabs>
          <w:tab w:val="left" w:pos="-360"/>
        </w:tabs>
        <w:spacing w:before="100" w:beforeAutospacing="1"/>
        <w:ind w:left="-360" w:right="-270"/>
        <w:rPr>
          <w:rFonts w:eastAsia="Times New Roman" w:cs="Times New Roman"/>
          <w:strike/>
          <w:lang w:val="fr-CA"/>
        </w:rPr>
      </w:pPr>
      <w:r w:rsidRPr="007D14A3">
        <w:rPr>
          <w:noProof/>
        </w:rPr>
        <w:drawing>
          <wp:anchor distT="0" distB="0" distL="114300" distR="114300" simplePos="0" relativeHeight="251658240" behindDoc="0" locked="0" layoutInCell="1" allowOverlap="1" wp14:anchorId="543DE2BD" wp14:editId="65305C27">
            <wp:simplePos x="0" y="0"/>
            <wp:positionH relativeFrom="column">
              <wp:posOffset>-231140</wp:posOffset>
            </wp:positionH>
            <wp:positionV relativeFrom="paragraph">
              <wp:posOffset>-346710</wp:posOffset>
            </wp:positionV>
            <wp:extent cx="3079115" cy="564515"/>
            <wp:effectExtent l="0" t="0" r="698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0F6" w:rsidRPr="007D14A3" w:rsidRDefault="008136B9" w:rsidP="00C45C73">
      <w:pPr>
        <w:pStyle w:val="Title"/>
        <w:tabs>
          <w:tab w:val="left" w:pos="0"/>
        </w:tabs>
        <w:spacing w:before="480"/>
        <w:ind w:right="-270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  <w:lang w:val="fr-CA" w:eastAsia="en-US"/>
        </w:rPr>
      </w:pPr>
      <w:r w:rsidRPr="007D14A3">
        <w:rPr>
          <w:rFonts w:asciiTheme="minorHAnsi" w:hAnsiTheme="minorHAnsi"/>
          <w:color w:val="2387FC"/>
          <w:sz w:val="48"/>
          <w:szCs w:val="48"/>
          <w:lang w:val="fr-CA"/>
        </w:rPr>
        <w:t>RENSEIGNEMENTS SUR L</w:t>
      </w:r>
      <w:r w:rsidR="00EF5825" w:rsidRPr="007D14A3">
        <w:rPr>
          <w:rFonts w:asciiTheme="minorHAnsi" w:hAnsiTheme="minorHAnsi"/>
          <w:color w:val="2387FC"/>
          <w:sz w:val="48"/>
          <w:szCs w:val="48"/>
          <w:lang w:val="fr-CA"/>
        </w:rPr>
        <w:t>E</w:t>
      </w:r>
      <w:r w:rsidRPr="007D14A3">
        <w:rPr>
          <w:rFonts w:asciiTheme="minorHAnsi" w:hAnsiTheme="minorHAnsi"/>
          <w:color w:val="2387FC"/>
          <w:sz w:val="48"/>
          <w:szCs w:val="48"/>
          <w:lang w:val="fr-CA"/>
        </w:rPr>
        <w:t xml:space="preserve"> BÉNÉFICIAIRE</w:t>
      </w:r>
      <w:r w:rsidR="00EF5825" w:rsidRPr="007D14A3">
        <w:rPr>
          <w:rFonts w:asciiTheme="minorHAnsi" w:hAnsiTheme="minorHAnsi"/>
          <w:color w:val="2387FC"/>
          <w:sz w:val="48"/>
          <w:szCs w:val="48"/>
          <w:lang w:val="fr-CA"/>
        </w:rPr>
        <w:t xml:space="preserve"> </w:t>
      </w:r>
      <w:r w:rsidRPr="007D14A3">
        <w:rPr>
          <w:rFonts w:asciiTheme="minorHAnsi" w:eastAsia="Times New Roman" w:hAnsiTheme="minorHAnsi" w:cs="Segoe UI"/>
          <w:b/>
          <w:color w:val="FF0000"/>
          <w:sz w:val="24"/>
          <w:szCs w:val="24"/>
          <w:lang w:val="fr-CA"/>
        </w:rPr>
        <w:t>*</w:t>
      </w:r>
      <w:r w:rsidRPr="007D14A3">
        <w:rPr>
          <w:rFonts w:asciiTheme="minorHAnsi" w:eastAsia="Times New Roman" w:hAnsiTheme="minorHAnsi" w:cs="Segoe UI"/>
          <w:b/>
          <w:color w:val="auto"/>
          <w:sz w:val="24"/>
          <w:szCs w:val="24"/>
          <w:lang w:val="fr-CA"/>
        </w:rPr>
        <w:t>obligatoire</w:t>
      </w:r>
    </w:p>
    <w:tbl>
      <w:tblPr>
        <w:tblStyle w:val="TableGrid"/>
        <w:tblW w:w="0" w:type="auto"/>
        <w:tblInd w:w="-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A316D7" w:rsidRPr="007D14A3" w:rsidTr="00F75C3F">
        <w:tc>
          <w:tcPr>
            <w:tcW w:w="2538" w:type="dxa"/>
          </w:tcPr>
          <w:p w:rsidR="00E53CBC" w:rsidRPr="007D14A3" w:rsidRDefault="008136B9">
            <w:pPr>
              <w:rPr>
                <w:lang w:val="fr-CA"/>
              </w:rPr>
            </w:pPr>
            <w:r w:rsidRPr="007D14A3">
              <w:rPr>
                <w:lang w:val="fr-CA"/>
              </w:rPr>
              <w:br/>
            </w:r>
            <w:r w:rsidRPr="007D14A3">
              <w:rPr>
                <w:rFonts w:eastAsia="Times New Roman" w:cs="Segoe UI"/>
                <w:b/>
                <w:lang w:val="fr-CA"/>
              </w:rPr>
              <w:t>Nom de l’organisme</w:t>
            </w:r>
            <w:r w:rsidRPr="007D14A3">
              <w:rPr>
                <w:rFonts w:eastAsia="Times New Roman" w:cs="Segoe UI"/>
                <w:b/>
                <w:color w:val="FF0000"/>
                <w:lang w:val="fr-CA"/>
              </w:rPr>
              <w:t>*</w:t>
            </w:r>
            <w:r w:rsidRPr="007D14A3">
              <w:rPr>
                <w:rFonts w:eastAsia="Times New Roman" w:cs="Segoe UI"/>
                <w:b/>
                <w:lang w:val="fr-CA"/>
              </w:rPr>
              <w:t xml:space="preserve">    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vAlign w:val="bottom"/>
          </w:tcPr>
          <w:p w:rsidR="00E53CBC" w:rsidRPr="007D14A3" w:rsidRDefault="004844CB" w:rsidP="00E53CBC">
            <w:pPr>
              <w:rPr>
                <w:lang w:val="fr-CA"/>
              </w:rPr>
            </w:pPr>
          </w:p>
        </w:tc>
      </w:tr>
      <w:tr w:rsidR="00A316D7" w:rsidRPr="001772D5" w:rsidTr="00F75C3F">
        <w:tc>
          <w:tcPr>
            <w:tcW w:w="2538" w:type="dxa"/>
          </w:tcPr>
          <w:p w:rsidR="00622A4D" w:rsidRPr="007D14A3" w:rsidRDefault="004844CB" w:rsidP="00622A4D">
            <w:pPr>
              <w:jc w:val="right"/>
              <w:rPr>
                <w:lang w:val="fr-CA"/>
              </w:rPr>
            </w:pPr>
          </w:p>
          <w:p w:rsidR="00622A4D" w:rsidRPr="007D14A3" w:rsidRDefault="008136B9" w:rsidP="00622A4D">
            <w:pPr>
              <w:rPr>
                <w:lang w:val="fr-CA"/>
              </w:rPr>
            </w:pPr>
            <w:r w:rsidRPr="007D14A3">
              <w:rPr>
                <w:b/>
                <w:lang w:val="fr-CA"/>
              </w:rPr>
              <w:t>Nom de la personne représentante</w:t>
            </w:r>
            <w:r w:rsidRPr="007D14A3">
              <w:rPr>
                <w:b/>
                <w:color w:val="FF0000"/>
                <w:lang w:val="fr-CA"/>
              </w:rPr>
              <w:t>*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A4D" w:rsidRPr="007D14A3" w:rsidRDefault="004844CB" w:rsidP="00E53CBC">
            <w:pPr>
              <w:rPr>
                <w:lang w:val="fr-CA"/>
              </w:rPr>
            </w:pPr>
          </w:p>
        </w:tc>
      </w:tr>
      <w:tr w:rsidR="00A316D7" w:rsidRPr="007D14A3" w:rsidTr="00F75C3F">
        <w:tc>
          <w:tcPr>
            <w:tcW w:w="2538" w:type="dxa"/>
          </w:tcPr>
          <w:p w:rsidR="00622A4D" w:rsidRPr="007D14A3" w:rsidRDefault="004844CB" w:rsidP="00622A4D">
            <w:pPr>
              <w:jc w:val="right"/>
              <w:rPr>
                <w:lang w:val="fr-CA"/>
              </w:rPr>
            </w:pPr>
          </w:p>
          <w:p w:rsidR="00622A4D" w:rsidRPr="007D14A3" w:rsidRDefault="008136B9" w:rsidP="00622A4D">
            <w:pPr>
              <w:rPr>
                <w:lang w:val="fr-CA"/>
              </w:rPr>
            </w:pPr>
            <w:r w:rsidRPr="007D14A3">
              <w:rPr>
                <w:b/>
                <w:lang w:val="fr-CA"/>
              </w:rPr>
              <w:t>Numéro de dossier</w:t>
            </w:r>
            <w:r w:rsidRPr="007D14A3">
              <w:rPr>
                <w:b/>
                <w:color w:val="FF0000"/>
                <w:lang w:val="fr-CA"/>
              </w:rPr>
              <w:t>*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A4D" w:rsidRPr="007D14A3" w:rsidRDefault="004844CB" w:rsidP="00E53CBC">
            <w:pPr>
              <w:rPr>
                <w:lang w:val="fr-CA"/>
              </w:rPr>
            </w:pPr>
          </w:p>
        </w:tc>
      </w:tr>
      <w:tr w:rsidR="00A316D7" w:rsidRPr="007D14A3" w:rsidTr="00F75C3F">
        <w:tc>
          <w:tcPr>
            <w:tcW w:w="2538" w:type="dxa"/>
          </w:tcPr>
          <w:p w:rsidR="00622A4D" w:rsidRPr="007D14A3" w:rsidRDefault="004844CB" w:rsidP="00622A4D">
            <w:pPr>
              <w:jc w:val="right"/>
              <w:rPr>
                <w:lang w:val="fr-CA"/>
              </w:rPr>
            </w:pPr>
          </w:p>
          <w:p w:rsidR="00622A4D" w:rsidRPr="007D14A3" w:rsidRDefault="000E5BC4" w:rsidP="0039466E">
            <w:pPr>
              <w:rPr>
                <w:lang w:val="fr-CA"/>
              </w:rPr>
            </w:pPr>
            <w:r>
              <w:rPr>
                <w:b/>
                <w:lang w:val="fr-CA"/>
              </w:rPr>
              <w:t>Année financière</w:t>
            </w:r>
            <w:r w:rsidR="001F4987" w:rsidRPr="007D14A3">
              <w:rPr>
                <w:b/>
                <w:lang w:val="fr-CA"/>
              </w:rPr>
              <w:t xml:space="preserve"> en cours</w:t>
            </w:r>
            <w:r w:rsidR="008136B9" w:rsidRPr="007D14A3">
              <w:rPr>
                <w:rFonts w:eastAsia="Times New Roman" w:cs="Segoe UI"/>
                <w:b/>
                <w:color w:val="FF0000"/>
                <w:lang w:val="fr-CA"/>
              </w:rPr>
              <w:t>*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A4D" w:rsidRPr="007D14A3" w:rsidRDefault="004844CB" w:rsidP="00E53CBC">
            <w:pPr>
              <w:rPr>
                <w:lang w:val="fr-CA"/>
              </w:rPr>
            </w:pPr>
          </w:p>
        </w:tc>
      </w:tr>
    </w:tbl>
    <w:p w:rsidR="007602EE" w:rsidRPr="007D14A3" w:rsidRDefault="004844CB">
      <w:pPr>
        <w:rPr>
          <w:lang w:val="fr-CA"/>
        </w:rPr>
      </w:pPr>
    </w:p>
    <w:p w:rsidR="00A66ED3" w:rsidRPr="007D14A3" w:rsidRDefault="00A66ED3" w:rsidP="00F75C3F">
      <w:pPr>
        <w:ind w:left="-180"/>
        <w:rPr>
          <w:b/>
          <w:color w:val="2387FC"/>
          <w:sz w:val="28"/>
          <w:szCs w:val="28"/>
          <w:lang w:val="fr-CA"/>
        </w:rPr>
      </w:pPr>
      <w:r w:rsidRPr="007D14A3">
        <w:rPr>
          <w:b/>
          <w:color w:val="2387FC"/>
          <w:sz w:val="28"/>
          <w:szCs w:val="28"/>
          <w:lang w:val="fr-CA"/>
        </w:rPr>
        <w:t>Rappel : si vous avez déménagé ou modifié vos coordonnées, veuillez mettre à jour votre compte dans le portail du Conseil.</w:t>
      </w:r>
    </w:p>
    <w:p w:rsidR="00C727AE" w:rsidRPr="007D14A3" w:rsidRDefault="00C727AE" w:rsidP="00F75C3F">
      <w:pPr>
        <w:shd w:val="clear" w:color="auto" w:fill="FFFFFF"/>
        <w:tabs>
          <w:tab w:val="left" w:pos="0"/>
        </w:tabs>
        <w:spacing w:before="100" w:beforeAutospacing="1" w:after="0"/>
        <w:ind w:left="-180" w:right="-180"/>
        <w:rPr>
          <w:rFonts w:ascii="Calibri" w:eastAsia="Times New Roman" w:hAnsi="Calibri" w:cs="Segoe UI"/>
          <w:b/>
          <w:color w:val="000000"/>
          <w:lang w:val="fr-CA"/>
        </w:rPr>
      </w:pPr>
    </w:p>
    <w:p w:rsidR="00C727AE" w:rsidRPr="007D14A3" w:rsidRDefault="00C727AE" w:rsidP="00F75C3F">
      <w:pPr>
        <w:shd w:val="clear" w:color="auto" w:fill="FFFFFF"/>
        <w:tabs>
          <w:tab w:val="left" w:pos="0"/>
        </w:tabs>
        <w:spacing w:before="100" w:beforeAutospacing="1" w:after="0"/>
        <w:ind w:left="-180" w:right="-180"/>
        <w:rPr>
          <w:rFonts w:ascii="Calibri" w:eastAsia="Times New Roman" w:hAnsi="Calibri" w:cs="Segoe UI"/>
          <w:b/>
          <w:color w:val="000000"/>
          <w:lang w:val="fr-CA"/>
        </w:rPr>
      </w:pPr>
      <w:r w:rsidRPr="007D14A3">
        <w:rPr>
          <w:rFonts w:ascii="Calibri" w:eastAsia="Times New Roman" w:hAnsi="Calibri" w:cs="Segoe UI"/>
          <w:b/>
          <w:color w:val="000000"/>
          <w:lang w:val="fr-CA"/>
        </w:rPr>
        <w:t xml:space="preserve">Veuillez soumettre votre </w:t>
      </w:r>
      <w:r w:rsidR="00FE7517">
        <w:rPr>
          <w:rFonts w:ascii="Calibri" w:eastAsia="Times New Roman" w:hAnsi="Calibri" w:cs="Segoe UI"/>
          <w:b/>
          <w:color w:val="000000"/>
          <w:lang w:val="fr-CA"/>
        </w:rPr>
        <w:t xml:space="preserve">formulaire de </w:t>
      </w:r>
      <w:r w:rsidR="001362BC">
        <w:rPr>
          <w:rFonts w:ascii="Calibri" w:eastAsia="Times New Roman" w:hAnsi="Calibri" w:cs="Segoe UI"/>
          <w:b/>
          <w:color w:val="000000"/>
          <w:lang w:val="fr-CA"/>
        </w:rPr>
        <w:t>rapport annuel</w:t>
      </w:r>
      <w:r w:rsidR="00FE7517">
        <w:rPr>
          <w:rFonts w:ascii="Calibri" w:eastAsia="Times New Roman" w:hAnsi="Calibri" w:cs="Segoe UI"/>
          <w:b/>
          <w:color w:val="000000"/>
          <w:lang w:val="fr-CA"/>
        </w:rPr>
        <w:t xml:space="preserve"> actualisé</w:t>
      </w:r>
      <w:r w:rsidRPr="007D14A3">
        <w:rPr>
          <w:rFonts w:ascii="Calibri" w:eastAsia="Times New Roman" w:hAnsi="Calibri" w:cs="Segoe UI"/>
          <w:b/>
          <w:color w:val="000000"/>
          <w:lang w:val="fr-CA"/>
        </w:rPr>
        <w:t xml:space="preserve"> et tous les documents requis (annexes) à :</w:t>
      </w:r>
    </w:p>
    <w:p w:rsidR="00C727AE" w:rsidRPr="007D14A3" w:rsidRDefault="00C727AE" w:rsidP="00F75C3F">
      <w:pPr>
        <w:shd w:val="clear" w:color="auto" w:fill="FFFFFF"/>
        <w:tabs>
          <w:tab w:val="left" w:pos="0"/>
        </w:tabs>
        <w:spacing w:after="0"/>
        <w:ind w:left="-180" w:right="-180"/>
        <w:rPr>
          <w:rFonts w:ascii="Calibri" w:eastAsia="Times New Roman" w:hAnsi="Calibri" w:cs="Segoe UI"/>
          <w:color w:val="00B050"/>
          <w:lang w:val="fr-CA"/>
        </w:rPr>
      </w:pPr>
    </w:p>
    <w:p w:rsidR="00F75C3F" w:rsidRPr="007D14A3" w:rsidRDefault="008136B9" w:rsidP="00F75C3F">
      <w:pPr>
        <w:shd w:val="clear" w:color="auto" w:fill="FFFFFF"/>
        <w:tabs>
          <w:tab w:val="left" w:pos="0"/>
        </w:tabs>
        <w:spacing w:after="0"/>
        <w:ind w:left="-180" w:right="-180"/>
        <w:rPr>
          <w:rFonts w:ascii="Calibri" w:eastAsia="Times New Roman" w:hAnsi="Calibri" w:cs="Segoe UI"/>
          <w:color w:val="00B050"/>
          <w:lang w:val="fr-CA"/>
        </w:rPr>
      </w:pPr>
      <w:r w:rsidRPr="007D14A3">
        <w:rPr>
          <w:rFonts w:ascii="Calibri" w:eastAsia="Times New Roman" w:hAnsi="Calibri" w:cs="Segoe UI"/>
          <w:color w:val="00B050"/>
          <w:lang w:val="fr-CA"/>
        </w:rPr>
        <w:t xml:space="preserve">Nom du programme </w:t>
      </w:r>
      <w:r w:rsidRPr="007D14A3">
        <w:rPr>
          <w:rFonts w:ascii="Calibri" w:eastAsia="Times New Roman" w:hAnsi="Calibri" w:cs="Segoe UI"/>
          <w:color w:val="00B050"/>
          <w:lang w:val="fr-CA"/>
        </w:rPr>
        <w:br/>
        <w:t>Agent(e) de programme</w:t>
      </w:r>
    </w:p>
    <w:p w:rsidR="00AD0E4E" w:rsidRPr="007D14A3" w:rsidRDefault="008136B9" w:rsidP="00F75C3F">
      <w:pPr>
        <w:shd w:val="clear" w:color="auto" w:fill="FFFFFF"/>
        <w:tabs>
          <w:tab w:val="left" w:pos="0"/>
        </w:tabs>
        <w:spacing w:after="0"/>
        <w:ind w:left="-180" w:right="-180"/>
        <w:rPr>
          <w:lang w:val="fr-CA"/>
        </w:rPr>
      </w:pPr>
      <w:r w:rsidRPr="007D14A3">
        <w:rPr>
          <w:lang w:val="fr-CA"/>
        </w:rPr>
        <w:t>Conseil des arts du Canada</w:t>
      </w:r>
      <w:r w:rsidR="00D20C1E" w:rsidRPr="007D14A3">
        <w:rPr>
          <w:lang w:val="fr-CA"/>
        </w:rPr>
        <w:t> </w:t>
      </w:r>
    </w:p>
    <w:p w:rsidR="00F75C3F" w:rsidRPr="007D14A3" w:rsidRDefault="00AD0E4E" w:rsidP="00F75C3F">
      <w:pPr>
        <w:shd w:val="clear" w:color="auto" w:fill="FFFFFF"/>
        <w:tabs>
          <w:tab w:val="left" w:pos="0"/>
        </w:tabs>
        <w:spacing w:after="0"/>
        <w:ind w:left="-180" w:right="-180"/>
        <w:rPr>
          <w:lang w:val="fr-CA"/>
        </w:rPr>
      </w:pPr>
      <w:r w:rsidRPr="007D14A3">
        <w:rPr>
          <w:lang w:val="fr-CA"/>
        </w:rPr>
        <w:t>1</w:t>
      </w:r>
      <w:r w:rsidR="008136B9" w:rsidRPr="007D14A3">
        <w:rPr>
          <w:lang w:val="fr-CA"/>
        </w:rPr>
        <w:t xml:space="preserve">50, rue Elgin, </w:t>
      </w:r>
      <w:r w:rsidR="00C00ECD" w:rsidRPr="007D14A3">
        <w:rPr>
          <w:lang w:val="fr-CA"/>
        </w:rPr>
        <w:t>case</w:t>
      </w:r>
      <w:r w:rsidR="008136B9" w:rsidRPr="007D14A3">
        <w:rPr>
          <w:lang w:val="fr-CA"/>
        </w:rPr>
        <w:t xml:space="preserve"> postale</w:t>
      </w:r>
      <w:r w:rsidR="00D20C1E" w:rsidRPr="007D14A3">
        <w:rPr>
          <w:lang w:val="fr-CA"/>
        </w:rPr>
        <w:t> </w:t>
      </w:r>
      <w:r w:rsidR="008136B9" w:rsidRPr="007D14A3">
        <w:rPr>
          <w:lang w:val="fr-CA"/>
        </w:rPr>
        <w:t>1047 </w:t>
      </w:r>
      <w:r w:rsidR="008136B9" w:rsidRPr="007D14A3">
        <w:rPr>
          <w:lang w:val="fr-CA"/>
        </w:rPr>
        <w:br/>
      </w:r>
      <w:r w:rsidR="007D14A3" w:rsidRPr="007D14A3">
        <w:rPr>
          <w:bCs/>
          <w:lang w:val="fr-CA"/>
        </w:rPr>
        <w:t>Ottawa (</w:t>
      </w:r>
      <w:r w:rsidR="008136B9" w:rsidRPr="007D14A3">
        <w:rPr>
          <w:bCs/>
          <w:lang w:val="fr-CA"/>
        </w:rPr>
        <w:t>Ontario</w:t>
      </w:r>
      <w:r w:rsidR="007D14A3" w:rsidRPr="007D14A3">
        <w:rPr>
          <w:bCs/>
          <w:lang w:val="fr-CA"/>
        </w:rPr>
        <w:t xml:space="preserve">) </w:t>
      </w:r>
      <w:r w:rsidR="008136B9" w:rsidRPr="007D14A3">
        <w:rPr>
          <w:bCs/>
          <w:lang w:val="fr-CA"/>
        </w:rPr>
        <w:t xml:space="preserve"> K1P 5V8</w:t>
      </w:r>
    </w:p>
    <w:p w:rsidR="00F75C3F" w:rsidRPr="007D14A3" w:rsidRDefault="00E421A0" w:rsidP="00F75C3F">
      <w:pPr>
        <w:shd w:val="clear" w:color="auto" w:fill="FFFFFF"/>
        <w:tabs>
          <w:tab w:val="left" w:pos="0"/>
        </w:tabs>
        <w:spacing w:after="0"/>
        <w:ind w:left="-180" w:right="-180"/>
        <w:rPr>
          <w:b/>
          <w:lang w:val="fr-CA"/>
        </w:rPr>
      </w:pPr>
      <w:r w:rsidRPr="007D14A3">
        <w:rPr>
          <w:b/>
          <w:lang w:val="fr-CA"/>
        </w:rPr>
        <w:t>OU</w:t>
      </w:r>
    </w:p>
    <w:p w:rsidR="00F75C3F" w:rsidRPr="007D14A3" w:rsidRDefault="004844CB" w:rsidP="00F75C3F">
      <w:pPr>
        <w:shd w:val="clear" w:color="auto" w:fill="FFFFFF"/>
        <w:tabs>
          <w:tab w:val="left" w:pos="0"/>
        </w:tabs>
        <w:spacing w:after="0"/>
        <w:ind w:left="-180" w:right="-180"/>
        <w:rPr>
          <w:rStyle w:val="Hyperlink"/>
          <w:lang w:val="fr-CA"/>
        </w:rPr>
      </w:pPr>
      <w:hyperlink r:id="rId11" w:history="1">
        <w:r w:rsidR="008136B9" w:rsidRPr="007D14A3">
          <w:rPr>
            <w:rStyle w:val="Hyperlink"/>
            <w:color w:val="00B050"/>
            <w:lang w:val="fr-CA"/>
          </w:rPr>
          <w:t>prénom.nom</w:t>
        </w:r>
        <w:r w:rsidR="008136B9" w:rsidRPr="00423C6E">
          <w:rPr>
            <w:rStyle w:val="Hyperlink"/>
            <w:lang w:val="fr-CA"/>
          </w:rPr>
          <w:t>@conseildesarts.ca</w:t>
        </w:r>
      </w:hyperlink>
    </w:p>
    <w:p w:rsidR="00F75C3F" w:rsidRPr="007D14A3" w:rsidRDefault="004844CB" w:rsidP="00F75C3F">
      <w:pPr>
        <w:shd w:val="clear" w:color="auto" w:fill="FFFFFF"/>
        <w:tabs>
          <w:tab w:val="left" w:pos="0"/>
        </w:tabs>
        <w:spacing w:after="0"/>
        <w:ind w:left="-180" w:right="-180"/>
        <w:rPr>
          <w:lang w:val="fr-CA"/>
        </w:rPr>
      </w:pPr>
    </w:p>
    <w:p w:rsidR="001C292F" w:rsidRPr="007D14A3" w:rsidRDefault="004844CB" w:rsidP="00CB1178">
      <w:pPr>
        <w:shd w:val="clear" w:color="auto" w:fill="FFFFFF"/>
        <w:spacing w:after="0"/>
        <w:ind w:left="90" w:right="-180" w:hanging="270"/>
        <w:rPr>
          <w:bCs/>
          <w:lang w:val="fr-CA"/>
        </w:rPr>
      </w:pPr>
      <w:sdt>
        <w:sdtPr>
          <w:rPr>
            <w:b/>
            <w:bCs/>
            <w:lang w:val="fr-CA"/>
          </w:rPr>
          <w:id w:val="48020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AE">
            <w:rPr>
              <w:rFonts w:ascii="MS Gothic" w:eastAsia="MS Gothic" w:hAnsi="MS Gothic" w:hint="eastAsia"/>
              <w:b/>
              <w:bCs/>
              <w:lang w:val="fr-CA"/>
            </w:rPr>
            <w:t>☐</w:t>
          </w:r>
        </w:sdtContent>
      </w:sdt>
      <w:r w:rsidR="001C292F" w:rsidRPr="007D14A3">
        <w:rPr>
          <w:rFonts w:eastAsia="Times New Roman" w:cs="Times New Roman"/>
          <w:color w:val="FF0000"/>
          <w:lang w:val="fr-CA"/>
        </w:rPr>
        <w:t xml:space="preserve"> </w:t>
      </w:r>
      <w:r w:rsidR="00CB1178" w:rsidRPr="007D14A3">
        <w:rPr>
          <w:rFonts w:eastAsia="Times New Roman" w:cs="Times New Roman"/>
          <w:lang w:val="fr-CA"/>
        </w:rPr>
        <w:t>Je reconnais que j’ai lu et compris les renseignements ci-dessus et que je suis d’accord avec ceux-ci. Les renseignements que je fournis dans le formulaire suivant visent à informer le personnel du Conseil au sujet de l’année qui vient.</w:t>
      </w:r>
      <w:r w:rsidR="001C292F" w:rsidRPr="007D14A3">
        <w:rPr>
          <w:bCs/>
          <w:lang w:val="fr-CA"/>
        </w:rPr>
        <w:t xml:space="preserve"> </w:t>
      </w:r>
      <w:r w:rsidR="001C292F" w:rsidRPr="007D14A3">
        <w:rPr>
          <w:bCs/>
          <w:color w:val="FF0000"/>
          <w:lang w:val="fr-CA"/>
        </w:rPr>
        <w:t>*</w:t>
      </w:r>
    </w:p>
    <w:p w:rsidR="001C292F" w:rsidRPr="007D14A3" w:rsidRDefault="004844CB" w:rsidP="001C292F">
      <w:pPr>
        <w:shd w:val="clear" w:color="auto" w:fill="FFFFFF"/>
        <w:spacing w:after="0"/>
        <w:ind w:left="90" w:right="-180" w:hanging="270"/>
        <w:rPr>
          <w:bCs/>
          <w:color w:val="FF0000"/>
          <w:lang w:val="fr-CA"/>
        </w:rPr>
      </w:pPr>
      <w:sdt>
        <w:sdtPr>
          <w:rPr>
            <w:bCs/>
            <w:lang w:val="fr-CA"/>
          </w:rPr>
          <w:id w:val="-115760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AE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1C292F" w:rsidRPr="007D14A3">
        <w:rPr>
          <w:bCs/>
          <w:lang w:val="fr-CA"/>
        </w:rPr>
        <w:t xml:space="preserve"> Je confirme que je détiens le pouvoir de soumettre l</w:t>
      </w:r>
      <w:r w:rsidR="00D834AE">
        <w:rPr>
          <w:bCs/>
          <w:lang w:val="fr-CA"/>
        </w:rPr>
        <w:t>a</w:t>
      </w:r>
      <w:r w:rsidR="001C292F" w:rsidRPr="007D14A3">
        <w:rPr>
          <w:bCs/>
          <w:lang w:val="fr-CA"/>
        </w:rPr>
        <w:t xml:space="preserve"> présent</w:t>
      </w:r>
      <w:r w:rsidR="00D834AE">
        <w:rPr>
          <w:bCs/>
          <w:lang w:val="fr-CA"/>
        </w:rPr>
        <w:t>e mise à jour</w:t>
      </w:r>
      <w:r w:rsidR="001C292F" w:rsidRPr="007D14A3">
        <w:rPr>
          <w:bCs/>
          <w:lang w:val="fr-CA"/>
        </w:rPr>
        <w:t xml:space="preserve"> </w:t>
      </w:r>
      <w:r w:rsidR="00053841">
        <w:rPr>
          <w:bCs/>
          <w:lang w:val="fr-CA"/>
        </w:rPr>
        <w:t xml:space="preserve">annuelle </w:t>
      </w:r>
      <w:r w:rsidR="001C292F" w:rsidRPr="007D14A3">
        <w:rPr>
          <w:bCs/>
          <w:lang w:val="fr-CA"/>
        </w:rPr>
        <w:t xml:space="preserve">au nom de mon organisme et qu’à ma connaissance, les renseignements qu’elle renferme sont complets et exacts. </w:t>
      </w:r>
      <w:r w:rsidR="001C292F" w:rsidRPr="007D14A3">
        <w:rPr>
          <w:bCs/>
          <w:color w:val="FF0000"/>
          <w:lang w:val="fr-CA"/>
        </w:rPr>
        <w:t>*</w:t>
      </w:r>
    </w:p>
    <w:p w:rsidR="00C2782C" w:rsidRPr="007D14A3" w:rsidRDefault="004844CB" w:rsidP="00B92B9D">
      <w:pPr>
        <w:shd w:val="clear" w:color="auto" w:fill="FFFFFF"/>
        <w:spacing w:after="0"/>
        <w:ind w:left="90" w:right="-180" w:hanging="270"/>
        <w:rPr>
          <w:bCs/>
          <w:lang w:val="fr-CA"/>
        </w:rPr>
      </w:pPr>
    </w:p>
    <w:p w:rsidR="00F75C3F" w:rsidRPr="007D14A3" w:rsidRDefault="004844CB" w:rsidP="00F75C3F">
      <w:pPr>
        <w:shd w:val="clear" w:color="auto" w:fill="FFFFFF"/>
        <w:spacing w:after="0"/>
        <w:ind w:left="90" w:right="-180" w:hanging="270"/>
        <w:rPr>
          <w:lang w:val="fr-CA"/>
        </w:rPr>
      </w:pPr>
    </w:p>
    <w:tbl>
      <w:tblPr>
        <w:tblStyle w:val="TableGrid"/>
        <w:tblW w:w="0" w:type="auto"/>
        <w:tblBorders>
          <w:top w:val="nil"/>
          <w:left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458"/>
        <w:gridCol w:w="3330"/>
        <w:gridCol w:w="990"/>
        <w:gridCol w:w="3798"/>
      </w:tblGrid>
      <w:tr w:rsidR="00A316D7" w:rsidRPr="007D14A3" w:rsidTr="00F75C3F">
        <w:tc>
          <w:tcPr>
            <w:tcW w:w="1458" w:type="dxa"/>
            <w:tcBorders>
              <w:bottom w:val="nil"/>
            </w:tcBorders>
          </w:tcPr>
          <w:p w:rsidR="00F75C3F" w:rsidRPr="007D14A3" w:rsidRDefault="008136B9">
            <w:pPr>
              <w:rPr>
                <w:lang w:val="fr-CA"/>
              </w:rPr>
            </w:pPr>
            <w:r w:rsidRPr="007D14A3">
              <w:rPr>
                <w:b/>
                <w:lang w:val="fr-CA"/>
              </w:rPr>
              <w:t>Nom</w:t>
            </w:r>
            <w:r w:rsidR="0016048A" w:rsidRPr="007D14A3">
              <w:rPr>
                <w:rFonts w:eastAsia="Times New Roman" w:cs="Segoe UI"/>
                <w:b/>
                <w:color w:val="FF0000"/>
                <w:lang w:val="fr-CA"/>
              </w:rPr>
              <w:t>*</w:t>
            </w:r>
          </w:p>
        </w:tc>
        <w:tc>
          <w:tcPr>
            <w:tcW w:w="3330" w:type="dxa"/>
          </w:tcPr>
          <w:p w:rsidR="00F75C3F" w:rsidRPr="007D14A3" w:rsidRDefault="004844CB">
            <w:pPr>
              <w:rPr>
                <w:lang w:val="fr-CA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75C3F" w:rsidRPr="007D14A3" w:rsidRDefault="0016048A">
            <w:pPr>
              <w:rPr>
                <w:lang w:val="fr-CA"/>
              </w:rPr>
            </w:pPr>
            <w:r w:rsidRPr="007D14A3">
              <w:rPr>
                <w:b/>
                <w:lang w:val="fr-CA"/>
              </w:rPr>
              <w:t>Date</w:t>
            </w:r>
            <w:r w:rsidRPr="007D14A3">
              <w:rPr>
                <w:rFonts w:eastAsia="Times New Roman" w:cs="Segoe UI"/>
                <w:b/>
                <w:color w:val="FF0000"/>
                <w:lang w:val="fr-CA"/>
              </w:rPr>
              <w:t>*</w:t>
            </w:r>
            <w:r w:rsidRPr="007D14A3">
              <w:rPr>
                <w:b/>
                <w:lang w:val="fr-CA"/>
              </w:rPr>
              <w:t xml:space="preserve"> </w:t>
            </w:r>
          </w:p>
        </w:tc>
        <w:tc>
          <w:tcPr>
            <w:tcW w:w="3798" w:type="dxa"/>
          </w:tcPr>
          <w:p w:rsidR="00F75C3F" w:rsidRPr="007D14A3" w:rsidRDefault="004844CB">
            <w:pPr>
              <w:rPr>
                <w:lang w:val="fr-CA"/>
              </w:rPr>
            </w:pPr>
          </w:p>
        </w:tc>
      </w:tr>
    </w:tbl>
    <w:p w:rsidR="00B92B9D" w:rsidRPr="007D14A3" w:rsidRDefault="004844CB" w:rsidP="00860A16">
      <w:pPr>
        <w:rPr>
          <w:lang w:val="fr-CA"/>
        </w:rPr>
      </w:pPr>
    </w:p>
    <w:p w:rsidR="00882C1D" w:rsidRPr="007D14A3" w:rsidRDefault="004844CB">
      <w:pPr>
        <w:rPr>
          <w:b/>
          <w:color w:val="2387FC"/>
          <w:sz w:val="28"/>
          <w:szCs w:val="28"/>
          <w:lang w:val="fr-CA"/>
        </w:rPr>
      </w:pPr>
    </w:p>
    <w:p w:rsidR="00860A16" w:rsidRPr="007D14A3" w:rsidRDefault="008136B9" w:rsidP="00860A16">
      <w:pPr>
        <w:rPr>
          <w:b/>
          <w:color w:val="2387FC"/>
          <w:sz w:val="28"/>
          <w:szCs w:val="28"/>
          <w:lang w:val="fr-CA"/>
        </w:rPr>
      </w:pPr>
      <w:r w:rsidRPr="007D14A3">
        <w:rPr>
          <w:b/>
          <w:color w:val="2387FC"/>
          <w:sz w:val="28"/>
          <w:szCs w:val="28"/>
          <w:lang w:val="fr-CA"/>
        </w:rPr>
        <w:t>Mise à jour annuelle</w:t>
      </w:r>
    </w:p>
    <w:tbl>
      <w:tblPr>
        <w:tblStyle w:val="TableGrid"/>
        <w:tblW w:w="96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73"/>
        <w:gridCol w:w="5108"/>
      </w:tblGrid>
      <w:tr w:rsidR="00A316D7" w:rsidRPr="001772D5" w:rsidTr="00B92B9D">
        <w:trPr>
          <w:trHeight w:val="305"/>
        </w:trPr>
        <w:tc>
          <w:tcPr>
            <w:tcW w:w="4573" w:type="dxa"/>
            <w:shd w:val="clear" w:color="auto" w:fill="auto"/>
          </w:tcPr>
          <w:p w:rsidR="00860A16" w:rsidRPr="007D14A3" w:rsidRDefault="000C64DD" w:rsidP="000E5BC4">
            <w:pPr>
              <w:shd w:val="clear" w:color="auto" w:fill="FFFFFF"/>
              <w:tabs>
                <w:tab w:val="left" w:pos="0"/>
              </w:tabs>
              <w:ind w:right="-378"/>
              <w:rPr>
                <w:rFonts w:eastAsia="Times New Roman" w:cs="Segoe UI"/>
                <w:b/>
                <w:noProof/>
                <w:color w:val="333333"/>
                <w:lang w:val="fr-CA"/>
              </w:rPr>
            </w:pPr>
            <w:r w:rsidRPr="007D14A3">
              <w:rPr>
                <w:rFonts w:ascii="Calibri" w:eastAsia="Times New Roman" w:hAnsi="Calibri" w:cs="Segoe UI"/>
                <w:b/>
                <w:color w:val="000000"/>
                <w:lang w:val="fr-CA"/>
              </w:rPr>
              <w:t>Indiquez la date de fin de votre derni</w:t>
            </w:r>
            <w:r w:rsidR="000E5BC4">
              <w:rPr>
                <w:rFonts w:ascii="Calibri" w:eastAsia="Times New Roman" w:hAnsi="Calibri" w:cs="Segoe UI"/>
                <w:b/>
                <w:color w:val="000000"/>
                <w:lang w:val="fr-CA"/>
              </w:rPr>
              <w:t>ère</w:t>
            </w:r>
            <w:r w:rsidRPr="007D14A3">
              <w:rPr>
                <w:rFonts w:ascii="Calibri" w:eastAsia="Times New Roman" w:hAnsi="Calibri" w:cs="Segoe UI"/>
                <w:b/>
                <w:color w:val="000000"/>
                <w:lang w:val="fr-CA"/>
              </w:rPr>
              <w:t xml:space="preserve"> </w:t>
            </w:r>
            <w:r w:rsidR="000E5BC4" w:rsidRPr="000E5BC4">
              <w:rPr>
                <w:rFonts w:ascii="Calibri" w:eastAsia="Times New Roman" w:hAnsi="Calibri" w:cs="Segoe UI"/>
                <w:b/>
                <w:color w:val="000000"/>
                <w:lang w:val="fr-CA"/>
              </w:rPr>
              <w:t xml:space="preserve">année financière </w:t>
            </w:r>
            <w:r w:rsidR="00047E82">
              <w:rPr>
                <w:rFonts w:ascii="Calibri" w:eastAsia="Times New Roman" w:hAnsi="Calibri" w:cs="Segoe UI"/>
                <w:b/>
                <w:color w:val="000000"/>
                <w:lang w:val="fr-CA"/>
              </w:rPr>
              <w:t>achevé</w:t>
            </w:r>
            <w:r w:rsidR="000E5BC4">
              <w:rPr>
                <w:rFonts w:ascii="Calibri" w:eastAsia="Times New Roman" w:hAnsi="Calibri" w:cs="Segoe UI"/>
                <w:b/>
                <w:color w:val="000000"/>
                <w:lang w:val="fr-CA"/>
              </w:rPr>
              <w:t>e</w:t>
            </w:r>
            <w:r w:rsidR="00047E82">
              <w:rPr>
                <w:rFonts w:ascii="Calibri" w:eastAsia="Times New Roman" w:hAnsi="Calibri" w:cs="Segoe UI"/>
                <w:b/>
                <w:color w:val="000000"/>
                <w:lang w:val="fr-CA"/>
              </w:rPr>
              <w:t xml:space="preserve"> </w:t>
            </w:r>
            <w:r w:rsidR="008136B9" w:rsidRPr="007D14A3">
              <w:rPr>
                <w:rFonts w:ascii="Calibri" w:eastAsia="Times New Roman" w:hAnsi="Calibri" w:cs="Segoe UI"/>
                <w:b/>
                <w:color w:val="FF0000"/>
                <w:lang w:val="fr-CA"/>
              </w:rPr>
              <w:t>*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</w:tcPr>
          <w:p w:rsidR="00860A16" w:rsidRPr="007D14A3" w:rsidRDefault="004844CB" w:rsidP="00860A16">
            <w:pPr>
              <w:tabs>
                <w:tab w:val="left" w:pos="0"/>
              </w:tabs>
              <w:ind w:right="-270"/>
              <w:rPr>
                <w:rFonts w:ascii="Calibri" w:eastAsia="Times New Roman" w:hAnsi="Calibri" w:cs="Segoe UI"/>
                <w:b/>
                <w:color w:val="000000"/>
                <w:lang w:val="fr-CA"/>
              </w:rPr>
            </w:pPr>
          </w:p>
        </w:tc>
      </w:tr>
    </w:tbl>
    <w:p w:rsidR="009B2937" w:rsidRPr="007D14A3" w:rsidRDefault="009B2937" w:rsidP="00860A16">
      <w:pPr>
        <w:shd w:val="clear" w:color="auto" w:fill="FFFFFF"/>
        <w:tabs>
          <w:tab w:val="left" w:pos="0"/>
        </w:tabs>
        <w:spacing w:before="240" w:after="240"/>
        <w:ind w:right="-270"/>
        <w:rPr>
          <w:rFonts w:eastAsia="Times New Roman" w:cs="Times New Roman"/>
          <w:lang w:val="fr-CA"/>
        </w:rPr>
      </w:pPr>
      <w:r w:rsidRPr="007D14A3">
        <w:rPr>
          <w:rFonts w:eastAsia="Times New Roman" w:cs="Times New Roman"/>
          <w:lang w:val="fr-CA"/>
        </w:rPr>
        <w:t>Les renseignements que vous fournissez dans ce formulaire sont essentiels pour aider le personnel du Conseil à comprendre votre organisme et ses activités, et à savoir si des changements importants sont survenus depuis le moment où vous avez soumis votre demande originale.</w:t>
      </w:r>
    </w:p>
    <w:p w:rsidR="00860A16" w:rsidRPr="007D14A3" w:rsidRDefault="00CE2B54" w:rsidP="00860A16">
      <w:pPr>
        <w:shd w:val="clear" w:color="auto" w:fill="FFFFFF"/>
        <w:tabs>
          <w:tab w:val="left" w:pos="0"/>
        </w:tabs>
        <w:spacing w:before="240" w:after="240"/>
        <w:ind w:right="-270"/>
        <w:rPr>
          <w:b/>
          <w:lang w:val="fr-CA"/>
        </w:rPr>
      </w:pPr>
      <w:r w:rsidRPr="007D14A3">
        <w:rPr>
          <w:rFonts w:eastAsia="Times New Roman" w:cs="Times New Roman"/>
          <w:lang w:val="fr-CA"/>
        </w:rPr>
        <w:t xml:space="preserve">Veuillez fournir des renseignements qui résument votre </w:t>
      </w:r>
      <w:r w:rsidR="000E5BC4">
        <w:rPr>
          <w:rFonts w:eastAsia="Times New Roman" w:cs="Times New Roman"/>
          <w:b/>
          <w:lang w:val="fr-CA"/>
        </w:rPr>
        <w:t>dernière</w:t>
      </w:r>
      <w:r w:rsidR="009A7061" w:rsidRPr="007D14A3">
        <w:rPr>
          <w:rFonts w:eastAsia="Times New Roman" w:cs="Times New Roman"/>
          <w:lang w:val="fr-CA"/>
        </w:rPr>
        <w:t xml:space="preserve"> </w:t>
      </w:r>
      <w:r w:rsidR="000E5BC4" w:rsidRPr="000E5BC4">
        <w:rPr>
          <w:rFonts w:eastAsia="Times New Roman" w:cs="Times New Roman"/>
          <w:b/>
          <w:lang w:val="fr-CA"/>
        </w:rPr>
        <w:t xml:space="preserve">année financière </w:t>
      </w:r>
      <w:r w:rsidR="009A7061" w:rsidRPr="007D14A3">
        <w:rPr>
          <w:rFonts w:eastAsia="Times New Roman" w:cs="Times New Roman"/>
          <w:b/>
          <w:lang w:val="fr-CA"/>
        </w:rPr>
        <w:t>achevé</w:t>
      </w:r>
      <w:r w:rsidR="000E5BC4">
        <w:rPr>
          <w:rFonts w:eastAsia="Times New Roman" w:cs="Times New Roman"/>
          <w:b/>
          <w:lang w:val="fr-CA"/>
        </w:rPr>
        <w:t>e</w:t>
      </w:r>
      <w:r w:rsidRPr="007D14A3">
        <w:rPr>
          <w:rFonts w:eastAsia="Times New Roman" w:cs="Times New Roman"/>
          <w:b/>
          <w:lang w:val="fr-CA"/>
        </w:rPr>
        <w:t xml:space="preserve"> </w:t>
      </w:r>
      <w:r w:rsidRPr="007D14A3">
        <w:rPr>
          <w:rFonts w:eastAsia="Times New Roman" w:cs="Times New Roman"/>
          <w:lang w:val="fr-CA"/>
        </w:rPr>
        <w:t xml:space="preserve">et tout changement touchant </w:t>
      </w:r>
      <w:r w:rsidRPr="007D14A3">
        <w:rPr>
          <w:rFonts w:eastAsia="Times New Roman" w:cs="Times New Roman"/>
          <w:b/>
          <w:lang w:val="fr-CA"/>
        </w:rPr>
        <w:t>l’année</w:t>
      </w:r>
      <w:r w:rsidRPr="007D14A3">
        <w:rPr>
          <w:rFonts w:eastAsia="Times New Roman" w:cs="Times New Roman"/>
          <w:lang w:val="fr-CA"/>
        </w:rPr>
        <w:t xml:space="preserve"> </w:t>
      </w:r>
      <w:r w:rsidRPr="007D14A3">
        <w:rPr>
          <w:rFonts w:eastAsia="Times New Roman" w:cs="Times New Roman"/>
          <w:b/>
          <w:lang w:val="fr-CA"/>
        </w:rPr>
        <w:t>en cours.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76"/>
      </w:tblGrid>
      <w:tr w:rsidR="00A316D7" w:rsidRPr="000E5BC4" w:rsidTr="00AC411D">
        <w:trPr>
          <w:trHeight w:val="629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C411D" w:rsidRPr="007D14A3" w:rsidRDefault="0058243C" w:rsidP="000E5BC4">
            <w:pPr>
              <w:rPr>
                <w:b/>
                <w:lang w:val="fr-CA"/>
              </w:rPr>
            </w:pPr>
            <w:r w:rsidRPr="007D14A3">
              <w:rPr>
                <w:b/>
                <w:lang w:val="fr-CA"/>
              </w:rPr>
              <w:t>Veuille</w:t>
            </w:r>
            <w:r w:rsidR="00D20C1E" w:rsidRPr="007D14A3">
              <w:rPr>
                <w:b/>
                <w:lang w:val="fr-CA"/>
              </w:rPr>
              <w:t>z</w:t>
            </w:r>
            <w:r w:rsidRPr="007D14A3">
              <w:rPr>
                <w:b/>
                <w:lang w:val="fr-CA"/>
              </w:rPr>
              <w:t xml:space="preserve"> fournir une mise à jour sur toutes les opérations, les activités ou les services planifiés pour</w:t>
            </w:r>
            <w:r w:rsidR="009A7061" w:rsidRPr="007D14A3">
              <w:rPr>
                <w:b/>
                <w:lang w:val="fr-CA"/>
              </w:rPr>
              <w:t xml:space="preserve"> l</w:t>
            </w:r>
            <w:r w:rsidR="000E5BC4">
              <w:rPr>
                <w:b/>
                <w:lang w:val="fr-CA"/>
              </w:rPr>
              <w:t>a</w:t>
            </w:r>
            <w:r w:rsidR="009A7061" w:rsidRPr="007D14A3">
              <w:rPr>
                <w:b/>
                <w:lang w:val="fr-CA"/>
              </w:rPr>
              <w:t xml:space="preserve"> derni</w:t>
            </w:r>
            <w:r w:rsidR="000E5BC4">
              <w:rPr>
                <w:b/>
                <w:lang w:val="fr-CA"/>
              </w:rPr>
              <w:t>ère</w:t>
            </w:r>
            <w:r w:rsidR="009A7061" w:rsidRPr="007D14A3">
              <w:rPr>
                <w:b/>
                <w:lang w:val="fr-CA"/>
              </w:rPr>
              <w:t xml:space="preserve"> </w:t>
            </w:r>
            <w:r w:rsidR="000E5BC4" w:rsidRPr="000E5BC4">
              <w:rPr>
                <w:b/>
                <w:lang w:val="fr-CA"/>
              </w:rPr>
              <w:t xml:space="preserve">année financière </w:t>
            </w:r>
            <w:r w:rsidR="009A7061" w:rsidRPr="007D14A3">
              <w:rPr>
                <w:b/>
                <w:lang w:val="fr-CA"/>
              </w:rPr>
              <w:t>achevé</w:t>
            </w:r>
            <w:r w:rsidR="000E5BC4">
              <w:rPr>
                <w:b/>
                <w:lang w:val="fr-CA"/>
              </w:rPr>
              <w:t>e</w:t>
            </w:r>
            <w:r w:rsidRPr="007D14A3">
              <w:rPr>
                <w:b/>
                <w:lang w:val="fr-CA"/>
              </w:rPr>
              <w:t xml:space="preserve"> et l’année en cours, d’après ce qui est décrit dans votre dernière demande de subvention de base ou dans votre dernier rapport. </w:t>
            </w:r>
            <w:r w:rsidR="008136B9" w:rsidRPr="007D14A3">
              <w:rPr>
                <w:lang w:val="fr-CA"/>
              </w:rPr>
              <w:t xml:space="preserve">(750 </w:t>
            </w:r>
            <w:r w:rsidR="00261C64" w:rsidRPr="007D14A3">
              <w:rPr>
                <w:lang w:val="fr-CA"/>
              </w:rPr>
              <w:t>mots</w:t>
            </w:r>
            <w:r w:rsidR="008136B9" w:rsidRPr="007D14A3">
              <w:rPr>
                <w:lang w:val="fr-CA"/>
              </w:rPr>
              <w:t xml:space="preserve"> maximum)</w:t>
            </w:r>
          </w:p>
        </w:tc>
      </w:tr>
      <w:tr w:rsidR="00A316D7" w:rsidRPr="001772D5" w:rsidTr="00882C1D">
        <w:trPr>
          <w:trHeight w:val="391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B77" w:rsidRPr="007D14A3" w:rsidRDefault="00EE6B77" w:rsidP="00AC411D">
            <w:pPr>
              <w:pStyle w:val="ListParagraph"/>
              <w:numPr>
                <w:ilvl w:val="0"/>
                <w:numId w:val="3"/>
              </w:numPr>
              <w:spacing w:before="120" w:after="120"/>
              <w:ind w:left="630" w:hanging="270"/>
              <w:rPr>
                <w:lang w:val="fr-CA"/>
              </w:rPr>
            </w:pPr>
            <w:r w:rsidRPr="007D14A3">
              <w:rPr>
                <w:lang w:val="fr-CA"/>
              </w:rPr>
              <w:t>Tout changement à l’administration ou au personnel essentiel de votre organisme</w:t>
            </w:r>
            <w:r w:rsidR="00142F52">
              <w:rPr>
                <w:lang w:val="fr-CA"/>
              </w:rPr>
              <w:t>.</w:t>
            </w:r>
          </w:p>
          <w:p w:rsidR="00AC411D" w:rsidRPr="007D14A3" w:rsidRDefault="00EE6B77" w:rsidP="00AC411D">
            <w:pPr>
              <w:pStyle w:val="ListParagraph"/>
              <w:numPr>
                <w:ilvl w:val="0"/>
                <w:numId w:val="3"/>
              </w:numPr>
              <w:spacing w:before="120" w:after="120"/>
              <w:ind w:left="630" w:hanging="270"/>
              <w:rPr>
                <w:b/>
                <w:lang w:val="fr-CA"/>
              </w:rPr>
            </w:pPr>
            <w:r w:rsidRPr="007D14A3">
              <w:rPr>
                <w:lang w:val="fr-CA"/>
              </w:rPr>
              <w:t>Changement de mandat ou de mission</w:t>
            </w:r>
            <w:r w:rsidR="00142F52">
              <w:rPr>
                <w:lang w:val="fr-CA"/>
              </w:rPr>
              <w:t>.</w:t>
            </w:r>
          </w:p>
          <w:p w:rsidR="00AC411D" w:rsidRPr="007D14A3" w:rsidRDefault="00AD5A4C" w:rsidP="00AD5A4C">
            <w:pPr>
              <w:pStyle w:val="ListParagraph"/>
              <w:numPr>
                <w:ilvl w:val="0"/>
                <w:numId w:val="3"/>
              </w:numPr>
              <w:ind w:left="630" w:hanging="270"/>
              <w:rPr>
                <w:lang w:val="fr-CA"/>
              </w:rPr>
            </w:pPr>
            <w:r w:rsidRPr="007D14A3">
              <w:rPr>
                <w:lang w:val="fr-CA"/>
              </w:rPr>
              <w:t>Changements pertinents à vos activités ou services planifiés, tels que décrits dans les annexes mises à jour. Par exemple : abandon d’une activité importante, changements à la direction artistique ou changements dans le personnel artistique essentiel</w:t>
            </w:r>
            <w:r w:rsidR="00142F52">
              <w:rPr>
                <w:lang w:val="fr-CA"/>
              </w:rPr>
              <w:t>.</w:t>
            </w:r>
          </w:p>
        </w:tc>
      </w:tr>
      <w:tr w:rsidR="00A316D7" w:rsidRPr="001772D5" w:rsidTr="00882C1D">
        <w:trPr>
          <w:trHeight w:val="70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11D" w:rsidRPr="007D14A3" w:rsidRDefault="004844CB" w:rsidP="00882C1D">
            <w:pPr>
              <w:rPr>
                <w:rFonts w:ascii="Calibri" w:hAnsi="Calibri"/>
                <w:lang w:val="fr-CA"/>
              </w:rPr>
            </w:pPr>
          </w:p>
        </w:tc>
      </w:tr>
      <w:tr w:rsidR="00A316D7" w:rsidRPr="001B7748" w:rsidTr="00AC411D">
        <w:trPr>
          <w:trHeight w:val="539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411D" w:rsidRPr="007D14A3" w:rsidRDefault="00D8563A" w:rsidP="0053585A">
            <w:pPr>
              <w:rPr>
                <w:b/>
                <w:color w:val="2387FC"/>
                <w:sz w:val="28"/>
                <w:szCs w:val="28"/>
                <w:highlight w:val="yellow"/>
                <w:lang w:val="fr-CA"/>
              </w:rPr>
            </w:pPr>
            <w:r w:rsidRPr="001048D3">
              <w:rPr>
                <w:b/>
                <w:lang w:val="fr-CA"/>
              </w:rPr>
              <w:t>Faites une mise à jour sur la santé financière de votre organisme</w:t>
            </w:r>
            <w:r w:rsidR="008015C1">
              <w:rPr>
                <w:b/>
                <w:lang w:val="fr-CA"/>
              </w:rPr>
              <w:t>.</w:t>
            </w:r>
            <w:r w:rsidRPr="007D14A3">
              <w:rPr>
                <w:rFonts w:eastAsia="Times New Roman" w:cs="Segoe UI"/>
                <w:b/>
                <w:color w:val="333333"/>
                <w:lang w:val="fr-CA"/>
              </w:rPr>
              <w:t xml:space="preserve"> </w:t>
            </w:r>
            <w:r w:rsidR="008136B9" w:rsidRPr="001048D3">
              <w:rPr>
                <w:lang w:val="fr-CA"/>
              </w:rPr>
              <w:t xml:space="preserve">(250 </w:t>
            </w:r>
            <w:r w:rsidR="0053585A" w:rsidRPr="001048D3">
              <w:rPr>
                <w:lang w:val="fr-CA"/>
              </w:rPr>
              <w:t>mots</w:t>
            </w:r>
            <w:r w:rsidR="008136B9" w:rsidRPr="001048D3">
              <w:rPr>
                <w:lang w:val="fr-CA"/>
              </w:rPr>
              <w:t xml:space="preserve"> maximum)</w:t>
            </w:r>
          </w:p>
        </w:tc>
      </w:tr>
      <w:tr w:rsidR="00A316D7" w:rsidRPr="001772D5" w:rsidTr="0065757B">
        <w:trPr>
          <w:trHeight w:val="403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6B9" w:rsidRPr="007D14A3" w:rsidRDefault="008136B9" w:rsidP="0065757B">
            <w:pPr>
              <w:pStyle w:val="ListParagraph"/>
              <w:numPr>
                <w:ilvl w:val="0"/>
                <w:numId w:val="3"/>
              </w:numPr>
              <w:spacing w:before="120" w:after="120"/>
              <w:ind w:left="630" w:hanging="270"/>
              <w:rPr>
                <w:lang w:val="fr-CA"/>
              </w:rPr>
            </w:pPr>
            <w:r w:rsidRPr="007D14A3">
              <w:rPr>
                <w:lang w:val="fr-CA"/>
              </w:rPr>
              <w:t>Changements touchant les finances de votre organisme, comme les subventions obtenues ou les réductions de dépenses ou de revenus.</w:t>
            </w:r>
          </w:p>
          <w:p w:rsidR="00930A6E" w:rsidRPr="007D14A3" w:rsidRDefault="00930A6E" w:rsidP="0065757B">
            <w:pPr>
              <w:pStyle w:val="ListParagraph"/>
              <w:numPr>
                <w:ilvl w:val="0"/>
                <w:numId w:val="3"/>
              </w:numPr>
              <w:spacing w:before="120" w:after="120"/>
              <w:ind w:left="630" w:hanging="270"/>
              <w:rPr>
                <w:lang w:val="fr-CA"/>
              </w:rPr>
            </w:pPr>
            <w:r w:rsidRPr="007D14A3">
              <w:rPr>
                <w:lang w:val="fr-CA"/>
              </w:rPr>
              <w:t>Si vous avez un déficit accumulé de 10 % ou plus, veuillez en fournir la raison et indiquez comment vous prévoyez composer avec celui-ci.</w:t>
            </w:r>
          </w:p>
          <w:p w:rsidR="00B92B9D" w:rsidRPr="007D14A3" w:rsidRDefault="00930A6E" w:rsidP="00930A6E">
            <w:pPr>
              <w:pStyle w:val="ListParagraph"/>
              <w:numPr>
                <w:ilvl w:val="0"/>
                <w:numId w:val="3"/>
              </w:numPr>
              <w:spacing w:before="120" w:after="120"/>
              <w:ind w:left="630" w:hanging="270"/>
              <w:rPr>
                <w:b/>
                <w:lang w:val="fr-CA"/>
              </w:rPr>
            </w:pPr>
            <w:r w:rsidRPr="007D14A3">
              <w:rPr>
                <w:lang w:val="fr-CA"/>
              </w:rPr>
              <w:t>Risques d’insolvabilité ou de faillite.</w:t>
            </w:r>
          </w:p>
          <w:p w:rsidR="0065757B" w:rsidRPr="007D14A3" w:rsidRDefault="004844CB" w:rsidP="0065757B">
            <w:pPr>
              <w:rPr>
                <w:rFonts w:eastAsia="Times New Roman" w:cs="Segoe UI"/>
                <w:b/>
                <w:color w:val="333333"/>
                <w:lang w:val="fr-CA"/>
              </w:rPr>
            </w:pPr>
          </w:p>
        </w:tc>
      </w:tr>
      <w:tr w:rsidR="00A316D7" w:rsidRPr="001772D5" w:rsidTr="00882C1D">
        <w:trPr>
          <w:trHeight w:val="70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57B" w:rsidRPr="007D14A3" w:rsidRDefault="004844CB" w:rsidP="0065757B">
            <w:pPr>
              <w:pStyle w:val="ListParagraph"/>
              <w:spacing w:before="120" w:after="120"/>
              <w:ind w:left="630"/>
              <w:rPr>
                <w:lang w:val="fr-CA"/>
              </w:rPr>
            </w:pPr>
          </w:p>
        </w:tc>
      </w:tr>
      <w:tr w:rsidR="00A316D7" w:rsidRPr="007D14A3" w:rsidTr="00C82B53">
        <w:trPr>
          <w:trHeight w:val="629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D22F8" w:rsidRPr="007D14A3" w:rsidRDefault="004730DA" w:rsidP="00890E3D">
            <w:pPr>
              <w:rPr>
                <w:rFonts w:eastAsia="Times New Roman" w:cs="Segoe UI"/>
                <w:b/>
                <w:lang w:val="fr-CA"/>
              </w:rPr>
            </w:pPr>
            <w:r w:rsidRPr="007D14A3">
              <w:rPr>
                <w:rFonts w:eastAsia="Times New Roman" w:cs="Segoe UI"/>
                <w:b/>
                <w:lang w:val="fr-CA"/>
              </w:rPr>
              <w:t xml:space="preserve">Au cours de la dernière année, quel </w:t>
            </w:r>
            <w:r w:rsidR="00890E3D">
              <w:rPr>
                <w:rFonts w:eastAsia="Times New Roman" w:cs="Segoe UI"/>
                <w:b/>
                <w:lang w:val="fr-CA"/>
              </w:rPr>
              <w:t>a été</w:t>
            </w:r>
            <w:r w:rsidRPr="007D14A3">
              <w:rPr>
                <w:rFonts w:eastAsia="Times New Roman" w:cs="Segoe UI"/>
                <w:b/>
                <w:lang w:val="fr-CA"/>
              </w:rPr>
              <w:t xml:space="preserve"> l’objectif principal atteint par votre organisme grâce à votre </w:t>
            </w:r>
            <w:r w:rsidR="008136B9" w:rsidRPr="007D14A3">
              <w:rPr>
                <w:rFonts w:eastAsia="Times New Roman" w:cs="Segoe UI"/>
                <w:b/>
                <w:lang w:val="fr-CA"/>
              </w:rPr>
              <w:t xml:space="preserve">subvention de base? </w:t>
            </w:r>
            <w:r w:rsidR="008136B9" w:rsidRPr="00EF49C0">
              <w:rPr>
                <w:rFonts w:eastAsia="Times New Roman" w:cs="Segoe UI"/>
                <w:lang w:val="fr-CA"/>
              </w:rPr>
              <w:t xml:space="preserve">(250 </w:t>
            </w:r>
            <w:r w:rsidR="0053585A" w:rsidRPr="00EF49C0">
              <w:rPr>
                <w:rFonts w:eastAsia="Times New Roman" w:cs="Segoe UI"/>
                <w:lang w:val="fr-CA"/>
              </w:rPr>
              <w:t>mots</w:t>
            </w:r>
            <w:r w:rsidR="008136B9" w:rsidRPr="00EF49C0">
              <w:rPr>
                <w:rFonts w:eastAsia="Times New Roman" w:cs="Segoe UI"/>
                <w:lang w:val="fr-CA"/>
              </w:rPr>
              <w:t xml:space="preserve"> maximum)</w:t>
            </w:r>
          </w:p>
        </w:tc>
      </w:tr>
      <w:tr w:rsidR="00A316D7" w:rsidRPr="007D14A3" w:rsidTr="00AF5349">
        <w:trPr>
          <w:trHeight w:val="205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2F8" w:rsidRPr="007D14A3" w:rsidRDefault="004844CB" w:rsidP="00C82B53">
            <w:pPr>
              <w:pStyle w:val="ListParagraph"/>
              <w:ind w:left="630"/>
              <w:rPr>
                <w:b/>
                <w:sz w:val="20"/>
                <w:szCs w:val="20"/>
                <w:lang w:val="fr-CA"/>
              </w:rPr>
            </w:pPr>
          </w:p>
        </w:tc>
      </w:tr>
      <w:tr w:rsidR="00A316D7" w:rsidRPr="001772D5" w:rsidTr="00B358BF">
        <w:trPr>
          <w:trHeight w:val="629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163E" w:rsidRPr="007D14A3" w:rsidRDefault="00425AA5" w:rsidP="00425AA5">
            <w:pPr>
              <w:rPr>
                <w:b/>
                <w:lang w:val="fr-CA"/>
              </w:rPr>
            </w:pPr>
            <w:r w:rsidRPr="007D14A3">
              <w:rPr>
                <w:rFonts w:eastAsia="Times New Roman" w:cs="Segoe UI"/>
                <w:b/>
                <w:lang w:val="fr-CA"/>
              </w:rPr>
              <w:t>Aimer</w:t>
            </w:r>
            <w:r w:rsidR="008015C1">
              <w:rPr>
                <w:rFonts w:eastAsia="Times New Roman" w:cs="Segoe UI"/>
                <w:b/>
                <w:lang w:val="fr-CA"/>
              </w:rPr>
              <w:t>iez-vous ajouter autre chose? (P</w:t>
            </w:r>
            <w:r w:rsidRPr="007D14A3">
              <w:rPr>
                <w:rFonts w:eastAsia="Times New Roman" w:cs="Segoe UI"/>
                <w:b/>
                <w:lang w:val="fr-CA"/>
              </w:rPr>
              <w:t>ar exemple : comment les augmentation</w:t>
            </w:r>
            <w:r w:rsidR="00707257" w:rsidRPr="007D14A3">
              <w:rPr>
                <w:rFonts w:eastAsia="Times New Roman" w:cs="Segoe UI"/>
                <w:b/>
                <w:lang w:val="fr-CA"/>
              </w:rPr>
              <w:t>s</w:t>
            </w:r>
            <w:r w:rsidRPr="007D14A3">
              <w:rPr>
                <w:rFonts w:eastAsia="Times New Roman" w:cs="Segoe UI"/>
                <w:b/>
                <w:lang w:val="fr-CA"/>
              </w:rPr>
              <w:t xml:space="preserve"> seront</w:t>
            </w:r>
            <w:r w:rsidR="00D20C1E" w:rsidRPr="007D14A3">
              <w:rPr>
                <w:rFonts w:eastAsia="Times New Roman" w:cs="Segoe UI"/>
                <w:b/>
                <w:lang w:val="fr-CA"/>
              </w:rPr>
              <w:t>-elles</w:t>
            </w:r>
            <w:r w:rsidRPr="007D14A3">
              <w:rPr>
                <w:rFonts w:eastAsia="Times New Roman" w:cs="Segoe UI"/>
                <w:b/>
                <w:lang w:val="fr-CA"/>
              </w:rPr>
              <w:t xml:space="preserve"> utilisées au cours de l’année en cours)</w:t>
            </w:r>
            <w:r w:rsidR="008136B9" w:rsidRPr="007D14A3">
              <w:rPr>
                <w:rFonts w:eastAsia="Times New Roman" w:cs="Segoe UI"/>
                <w:b/>
                <w:lang w:val="fr-CA"/>
              </w:rPr>
              <w:t xml:space="preserve"> </w:t>
            </w:r>
            <w:r w:rsidR="008136B9" w:rsidRPr="007D14A3">
              <w:rPr>
                <w:rFonts w:eastAsia="Times New Roman" w:cs="Segoe UI"/>
                <w:lang w:val="fr-CA"/>
              </w:rPr>
              <w:t xml:space="preserve">(250 </w:t>
            </w:r>
            <w:r w:rsidR="0053585A" w:rsidRPr="007D14A3">
              <w:rPr>
                <w:rFonts w:eastAsia="Times New Roman" w:cs="Segoe UI"/>
                <w:lang w:val="fr-CA"/>
              </w:rPr>
              <w:t>mots</w:t>
            </w:r>
            <w:r w:rsidR="008136B9" w:rsidRPr="007D14A3">
              <w:rPr>
                <w:rFonts w:eastAsia="Times New Roman" w:cs="Segoe UI"/>
                <w:lang w:val="fr-CA"/>
              </w:rPr>
              <w:t xml:space="preserve"> maximum)</w:t>
            </w:r>
          </w:p>
        </w:tc>
      </w:tr>
      <w:tr w:rsidR="00A316D7" w:rsidRPr="001772D5" w:rsidTr="00AF5349">
        <w:trPr>
          <w:trHeight w:val="196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63E" w:rsidRPr="007D14A3" w:rsidRDefault="004844CB" w:rsidP="00E4542D">
            <w:pPr>
              <w:pStyle w:val="ListParagraph"/>
              <w:ind w:left="630"/>
              <w:rPr>
                <w:b/>
                <w:sz w:val="20"/>
                <w:szCs w:val="20"/>
                <w:lang w:val="fr-CA"/>
              </w:rPr>
            </w:pPr>
          </w:p>
        </w:tc>
      </w:tr>
      <w:tr w:rsidR="00A316D7" w:rsidRPr="007D14A3" w:rsidTr="0004163E">
        <w:trPr>
          <w:trHeight w:val="449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163E" w:rsidRPr="007D14A3" w:rsidRDefault="008136B9" w:rsidP="0004163E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7D14A3">
              <w:rPr>
                <w:rFonts w:eastAsia="Times New Roman" w:cs="Segoe UI"/>
                <w:b/>
                <w:lang w:val="fr-CA"/>
              </w:rPr>
              <w:t>Annexes</w:t>
            </w:r>
          </w:p>
        </w:tc>
      </w:tr>
      <w:tr w:rsidR="00A316D7" w:rsidRPr="001772D5" w:rsidTr="00A57576">
        <w:trPr>
          <w:trHeight w:val="241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63E" w:rsidRPr="007D14A3" w:rsidRDefault="00172E39" w:rsidP="0004163E">
            <w:pPr>
              <w:shd w:val="clear" w:color="auto" w:fill="FFFFFF"/>
              <w:tabs>
                <w:tab w:val="left" w:pos="0"/>
              </w:tabs>
              <w:spacing w:before="120"/>
              <w:ind w:right="-180"/>
              <w:rPr>
                <w:rFonts w:eastAsia="Times New Roman" w:cs="Segoe UI"/>
                <w:b/>
                <w:lang w:val="fr-CA"/>
              </w:rPr>
            </w:pPr>
            <w:r w:rsidRPr="007D14A3">
              <w:rPr>
                <w:rFonts w:eastAsia="Times New Roman" w:cs="Segoe UI"/>
                <w:b/>
                <w:lang w:val="fr-CA"/>
              </w:rPr>
              <w:t>Veuillez joindre une version remplie et révisée des annexes que vous avez fournies avec votre dernière demande.</w:t>
            </w:r>
          </w:p>
          <w:p w:rsidR="0004163E" w:rsidRPr="007D14A3" w:rsidRDefault="00172E39" w:rsidP="00172E39">
            <w:pPr>
              <w:shd w:val="clear" w:color="auto" w:fill="FFFFFF"/>
              <w:tabs>
                <w:tab w:val="left" w:pos="0"/>
              </w:tabs>
              <w:ind w:right="-180"/>
              <w:rPr>
                <w:rFonts w:eastAsia="Times New Roman" w:cs="Segoe UI"/>
                <w:b/>
                <w:lang w:val="fr-CA"/>
              </w:rPr>
            </w:pPr>
            <w:r w:rsidRPr="007D14A3">
              <w:rPr>
                <w:rFonts w:eastAsia="Times New Roman" w:cs="Segoe UI"/>
                <w:lang w:val="fr-CA"/>
              </w:rPr>
              <w:t>Tout changement pertinent aux annexes doit être expliqué</w:t>
            </w:r>
            <w:r w:rsidR="008136B9" w:rsidRPr="007D14A3">
              <w:rPr>
                <w:rFonts w:eastAsia="Times New Roman" w:cs="Segoe UI"/>
                <w:lang w:val="fr-CA"/>
              </w:rPr>
              <w:t xml:space="preserve"> (250 </w:t>
            </w:r>
            <w:r w:rsidR="00200AD1" w:rsidRPr="007D14A3">
              <w:rPr>
                <w:rFonts w:eastAsia="Times New Roman" w:cs="Segoe UI"/>
                <w:lang w:val="fr-CA"/>
              </w:rPr>
              <w:t>mots</w:t>
            </w:r>
            <w:r w:rsidR="008136B9" w:rsidRPr="007D14A3">
              <w:rPr>
                <w:rFonts w:eastAsia="Times New Roman" w:cs="Segoe UI"/>
                <w:lang w:val="fr-CA"/>
              </w:rPr>
              <w:t xml:space="preserve"> maximum).</w:t>
            </w:r>
          </w:p>
          <w:p w:rsidR="0004163E" w:rsidRPr="007D14A3" w:rsidRDefault="004844CB" w:rsidP="0004163E">
            <w:pPr>
              <w:shd w:val="clear" w:color="auto" w:fill="FFFFFF"/>
              <w:tabs>
                <w:tab w:val="left" w:pos="0"/>
              </w:tabs>
              <w:ind w:right="-180"/>
              <w:rPr>
                <w:rFonts w:eastAsia="Times New Roman" w:cs="Segoe UI"/>
                <w:b/>
                <w:lang w:val="fr-CA"/>
              </w:rPr>
            </w:pPr>
          </w:p>
        </w:tc>
      </w:tr>
    </w:tbl>
    <w:p w:rsidR="0004163E" w:rsidRPr="007D14A3" w:rsidRDefault="004844CB" w:rsidP="0004163E">
      <w:pPr>
        <w:rPr>
          <w:b/>
          <w:color w:val="2387FC"/>
          <w:sz w:val="28"/>
          <w:szCs w:val="28"/>
          <w:lang w:val="fr-CA"/>
        </w:rPr>
      </w:pPr>
    </w:p>
    <w:p w:rsidR="0004163E" w:rsidRPr="007D14A3" w:rsidRDefault="00433298" w:rsidP="0004163E">
      <w:pPr>
        <w:rPr>
          <w:b/>
          <w:color w:val="2387FC"/>
          <w:sz w:val="28"/>
          <w:szCs w:val="28"/>
          <w:lang w:val="fr-CA"/>
        </w:rPr>
      </w:pPr>
      <w:r w:rsidRPr="007D14A3">
        <w:rPr>
          <w:b/>
          <w:color w:val="2387FC"/>
          <w:sz w:val="28"/>
          <w:szCs w:val="28"/>
          <w:lang w:val="fr-CA"/>
        </w:rPr>
        <w:t>I</w:t>
      </w:r>
      <w:r w:rsidR="008136B9" w:rsidRPr="007D14A3">
        <w:rPr>
          <w:b/>
          <w:color w:val="2387FC"/>
          <w:sz w:val="28"/>
          <w:szCs w:val="28"/>
          <w:lang w:val="fr-CA"/>
        </w:rPr>
        <w:t>nformation financière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76"/>
      </w:tblGrid>
      <w:tr w:rsidR="00A316D7" w:rsidRPr="001772D5" w:rsidTr="00B358BF">
        <w:trPr>
          <w:trHeight w:val="629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163E" w:rsidRPr="007D14A3" w:rsidRDefault="00433298" w:rsidP="00433298">
            <w:pPr>
              <w:rPr>
                <w:b/>
                <w:lang w:val="fr-CA"/>
              </w:rPr>
            </w:pPr>
            <w:r w:rsidRPr="007D14A3">
              <w:rPr>
                <w:rFonts w:eastAsia="Times New Roman" w:cs="Segoe UI"/>
                <w:b/>
                <w:lang w:val="fr-CA"/>
              </w:rPr>
              <w:t>Revues et é</w:t>
            </w:r>
            <w:r w:rsidR="008136B9" w:rsidRPr="007D14A3">
              <w:rPr>
                <w:rFonts w:eastAsia="Times New Roman" w:cs="Segoe UI"/>
                <w:b/>
                <w:lang w:val="fr-CA"/>
              </w:rPr>
              <w:t xml:space="preserve">diteurs littéraires </w:t>
            </w:r>
            <w:r w:rsidRPr="007D14A3">
              <w:rPr>
                <w:rFonts w:eastAsia="Times New Roman" w:cs="Segoe UI"/>
                <w:b/>
                <w:lang w:val="fr-CA"/>
              </w:rPr>
              <w:t>seulement</w:t>
            </w:r>
          </w:p>
        </w:tc>
      </w:tr>
      <w:tr w:rsidR="00A316D7" w:rsidRPr="001772D5" w:rsidTr="00A57576">
        <w:trPr>
          <w:trHeight w:val="139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63E" w:rsidRPr="007D14A3" w:rsidRDefault="002456F3" w:rsidP="00E4542D">
            <w:pPr>
              <w:pStyle w:val="ListParagraph"/>
              <w:spacing w:before="120"/>
              <w:ind w:left="0"/>
              <w:rPr>
                <w:rFonts w:ascii="Calibri" w:hAnsi="Calibri" w:cs="Calibri"/>
                <w:b/>
                <w:lang w:val="fr-CA"/>
              </w:rPr>
            </w:pPr>
            <w:r w:rsidRPr="007D14A3">
              <w:rPr>
                <w:rFonts w:ascii="Calibri" w:hAnsi="Calibri" w:cs="Calibri"/>
                <w:b/>
                <w:lang w:val="fr-CA"/>
              </w:rPr>
              <w:t>Veuillez joindre une version révisée de votre document Sommaire financier pour l’année en</w:t>
            </w:r>
            <w:r w:rsidR="005C0824" w:rsidRPr="007D14A3">
              <w:rPr>
                <w:rFonts w:ascii="Calibri" w:hAnsi="Calibri" w:cs="Calibri"/>
                <w:b/>
                <w:lang w:val="fr-CA"/>
              </w:rPr>
              <w:t xml:space="preserve"> </w:t>
            </w:r>
            <w:r w:rsidRPr="007D14A3">
              <w:rPr>
                <w:rFonts w:ascii="Calibri" w:hAnsi="Calibri" w:cs="Calibri"/>
                <w:b/>
                <w:lang w:val="fr-CA"/>
              </w:rPr>
              <w:t>cours.</w:t>
            </w:r>
          </w:p>
        </w:tc>
      </w:tr>
      <w:tr w:rsidR="00A316D7" w:rsidRPr="007D14A3" w:rsidTr="00B358BF">
        <w:trPr>
          <w:trHeight w:val="449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163E" w:rsidRPr="007D14A3" w:rsidRDefault="00D044C5" w:rsidP="00B358BF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7D14A3">
              <w:rPr>
                <w:rFonts w:eastAsia="Times New Roman" w:cs="Segoe UI"/>
                <w:b/>
                <w:lang w:val="fr-CA"/>
              </w:rPr>
              <w:t>Tous les autres organismes</w:t>
            </w:r>
          </w:p>
        </w:tc>
      </w:tr>
      <w:tr w:rsidR="00A316D7" w:rsidRPr="007D14A3" w:rsidTr="00AF5349">
        <w:trPr>
          <w:trHeight w:val="134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63E" w:rsidRPr="007D14A3" w:rsidRDefault="004844CB" w:rsidP="008410C0">
            <w:pPr>
              <w:shd w:val="clear" w:color="auto" w:fill="FFFFFF"/>
              <w:tabs>
                <w:tab w:val="left" w:pos="0"/>
              </w:tabs>
              <w:spacing w:before="120"/>
              <w:ind w:right="-180"/>
              <w:rPr>
                <w:lang w:val="fr-CA"/>
              </w:rPr>
            </w:pPr>
            <w:sdt>
              <w:sdtPr>
                <w:rPr>
                  <w:lang w:val="fr-CA"/>
                </w:rPr>
                <w:id w:val="-118158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9E" w:rsidRPr="007D14A3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8136B9" w:rsidRPr="007D14A3">
              <w:rPr>
                <w:lang w:val="fr-CA"/>
              </w:rPr>
              <w:t xml:space="preserve"> </w:t>
            </w:r>
            <w:r w:rsidR="008410C0" w:rsidRPr="007D14A3">
              <w:rPr>
                <w:lang w:val="fr-CA"/>
              </w:rPr>
              <w:t xml:space="preserve">J’ai mis à jour mes projections financières dans </w:t>
            </w:r>
            <w:r w:rsidR="00C85B29" w:rsidRPr="007D14A3">
              <w:rPr>
                <w:lang w:val="fr-CA"/>
              </w:rPr>
              <w:t xml:space="preserve">le CADAC </w:t>
            </w:r>
            <w:r w:rsidR="008410C0" w:rsidRPr="007D14A3">
              <w:rPr>
                <w:lang w:val="fr-CA"/>
              </w:rPr>
              <w:t>pour l’</w:t>
            </w:r>
            <w:r w:rsidR="00C46FF9">
              <w:rPr>
                <w:rFonts w:eastAsia="Times New Roman" w:cs="Times New Roman"/>
                <w:lang w:val="fr-CA"/>
              </w:rPr>
              <w:t>année</w:t>
            </w:r>
            <w:r w:rsidR="00C46FF9" w:rsidRPr="007D14A3">
              <w:rPr>
                <w:rFonts w:eastAsia="Times New Roman" w:cs="Times New Roman"/>
                <w:lang w:val="fr-CA"/>
              </w:rPr>
              <w:t xml:space="preserve"> financi</w:t>
            </w:r>
            <w:r w:rsidR="00C46FF9">
              <w:rPr>
                <w:rFonts w:eastAsia="Times New Roman" w:cs="Times New Roman"/>
                <w:lang w:val="fr-CA"/>
              </w:rPr>
              <w:t>ère</w:t>
            </w:r>
            <w:r w:rsidR="00C46FF9" w:rsidRPr="007D14A3">
              <w:rPr>
                <w:rFonts w:eastAsia="Times New Roman" w:cs="Times New Roman"/>
                <w:lang w:val="fr-CA"/>
              </w:rPr>
              <w:t xml:space="preserve"> </w:t>
            </w:r>
            <w:r w:rsidR="008410C0" w:rsidRPr="007D14A3">
              <w:rPr>
                <w:lang w:val="fr-CA"/>
              </w:rPr>
              <w:t xml:space="preserve">en cours </w:t>
            </w:r>
            <w:r w:rsidR="008136B9" w:rsidRPr="007D14A3">
              <w:rPr>
                <w:lang w:val="fr-CA"/>
              </w:rPr>
              <w:t>(</w:t>
            </w:r>
            <w:r w:rsidR="008410C0" w:rsidRPr="007D14A3">
              <w:rPr>
                <w:lang w:val="fr-CA"/>
              </w:rPr>
              <w:t>sauf pour les revues et les é</w:t>
            </w:r>
            <w:r w:rsidR="008136B9" w:rsidRPr="007D14A3">
              <w:rPr>
                <w:lang w:val="fr-CA"/>
              </w:rPr>
              <w:t>diteurs littéraires).</w:t>
            </w:r>
          </w:p>
          <w:tbl>
            <w:tblPr>
              <w:tblStyle w:val="TableGrid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710"/>
              <w:gridCol w:w="2700"/>
            </w:tblGrid>
            <w:tr w:rsidR="00A316D7" w:rsidRPr="007D14A3" w:rsidTr="00A57576">
              <w:tc>
                <w:tcPr>
                  <w:tcW w:w="1710" w:type="dxa"/>
                </w:tcPr>
                <w:p w:rsidR="00A57576" w:rsidRPr="007D14A3" w:rsidRDefault="00EF49C0" w:rsidP="00116AA8">
                  <w:pPr>
                    <w:tabs>
                      <w:tab w:val="left" w:pos="0"/>
                    </w:tabs>
                    <w:spacing w:before="120"/>
                    <w:ind w:right="-180"/>
                    <w:rPr>
                      <w:rFonts w:eastAsia="Times New Roman" w:cs="Segoe UI"/>
                      <w:b/>
                      <w:lang w:val="fr-CA"/>
                    </w:rPr>
                  </w:pPr>
                  <w:r>
                    <w:rPr>
                      <w:rFonts w:eastAsia="Times New Roman" w:cs="Segoe UI"/>
                      <w:b/>
                      <w:lang w:val="fr-CA"/>
                    </w:rPr>
                    <w:t>D</w:t>
                  </w:r>
                  <w:r w:rsidRPr="007D14A3">
                    <w:rPr>
                      <w:rFonts w:eastAsia="Times New Roman" w:cs="Segoe UI"/>
                      <w:b/>
                      <w:lang w:val="fr-CA"/>
                    </w:rPr>
                    <w:t>ate de soumission </w:t>
                  </w:r>
                  <w:r w:rsidR="008136B9" w:rsidRPr="007D14A3">
                    <w:rPr>
                      <w:rFonts w:eastAsia="Times New Roman" w:cs="Segoe UI"/>
                      <w:b/>
                      <w:lang w:val="fr-CA"/>
                    </w:rPr>
                    <w:t>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A57576" w:rsidRPr="007D14A3" w:rsidRDefault="004844CB" w:rsidP="00116AA8">
                  <w:pPr>
                    <w:tabs>
                      <w:tab w:val="left" w:pos="0"/>
                    </w:tabs>
                    <w:spacing w:before="120"/>
                    <w:ind w:right="-180"/>
                    <w:rPr>
                      <w:rFonts w:eastAsia="Times New Roman" w:cs="Segoe UI"/>
                      <w:b/>
                      <w:lang w:val="fr-CA"/>
                    </w:rPr>
                  </w:pPr>
                </w:p>
              </w:tc>
            </w:tr>
          </w:tbl>
          <w:p w:rsidR="00A57576" w:rsidRPr="007D14A3" w:rsidRDefault="004844CB" w:rsidP="00116AA8">
            <w:pPr>
              <w:shd w:val="clear" w:color="auto" w:fill="FFFFFF"/>
              <w:tabs>
                <w:tab w:val="left" w:pos="0"/>
              </w:tabs>
              <w:spacing w:before="120"/>
              <w:ind w:right="-180"/>
              <w:rPr>
                <w:rFonts w:eastAsia="Times New Roman" w:cs="Segoe UI"/>
                <w:b/>
                <w:lang w:val="fr-CA"/>
              </w:rPr>
            </w:pPr>
          </w:p>
        </w:tc>
      </w:tr>
    </w:tbl>
    <w:p w:rsidR="00A57576" w:rsidRPr="007D14A3" w:rsidRDefault="004844CB" w:rsidP="004844CB">
      <w:pPr>
        <w:rPr>
          <w:lang w:val="fr-CA"/>
        </w:rPr>
      </w:pPr>
      <w:bookmarkStart w:id="0" w:name="_GoBack"/>
      <w:bookmarkEnd w:id="0"/>
    </w:p>
    <w:sectPr w:rsidR="00A57576" w:rsidRPr="007D14A3" w:rsidSect="00F75C3F">
      <w:headerReference w:type="first" r:id="rId12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B3" w:rsidRDefault="008136B9">
      <w:pPr>
        <w:spacing w:after="0" w:line="240" w:lineRule="auto"/>
      </w:pPr>
      <w:r>
        <w:separator/>
      </w:r>
    </w:p>
  </w:endnote>
  <w:endnote w:type="continuationSeparator" w:id="0">
    <w:p w:rsidR="00E407B3" w:rsidRDefault="0081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B3" w:rsidRDefault="008136B9">
      <w:pPr>
        <w:spacing w:after="0" w:line="240" w:lineRule="auto"/>
      </w:pPr>
      <w:r>
        <w:separator/>
      </w:r>
    </w:p>
  </w:footnote>
  <w:footnote w:type="continuationSeparator" w:id="0">
    <w:p w:rsidR="00E407B3" w:rsidRDefault="0081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BC" w:rsidRPr="00E53CBC" w:rsidRDefault="008136B9" w:rsidP="00E53CBC">
    <w:pPr>
      <w:pStyle w:val="Header"/>
    </w:pPr>
    <w:r>
      <w:rPr>
        <w:noProof/>
      </w:rPr>
      <w:drawing>
        <wp:inline distT="0" distB="0" distL="0" distR="0">
          <wp:extent cx="3079320" cy="564542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425" cy="56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81C"/>
    <w:multiLevelType w:val="hybridMultilevel"/>
    <w:tmpl w:val="53ECEBB2"/>
    <w:lvl w:ilvl="0" w:tplc="82102CB8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strike w:val="0"/>
      </w:rPr>
    </w:lvl>
    <w:lvl w:ilvl="1" w:tplc="E056E98C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3F60DBA2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9A5E9086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E5126534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DC122840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6A28FD0C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47C4C164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9F8C6FFC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4E8D3377"/>
    <w:multiLevelType w:val="hybridMultilevel"/>
    <w:tmpl w:val="DE4E0D9E"/>
    <w:lvl w:ilvl="0" w:tplc="7ECCE2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A5C2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EB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61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D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2C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4F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CC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62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23084"/>
    <w:multiLevelType w:val="hybridMultilevel"/>
    <w:tmpl w:val="D86EB1E6"/>
    <w:lvl w:ilvl="0" w:tplc="CAE8B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60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9EF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A7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A0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60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CD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A0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42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D7"/>
    <w:rsid w:val="000116CC"/>
    <w:rsid w:val="00047E82"/>
    <w:rsid w:val="00053841"/>
    <w:rsid w:val="00095BF2"/>
    <w:rsid w:val="00096FFD"/>
    <w:rsid w:val="000C64DD"/>
    <w:rsid w:val="000E5BC4"/>
    <w:rsid w:val="001048D3"/>
    <w:rsid w:val="00113810"/>
    <w:rsid w:val="00116A00"/>
    <w:rsid w:val="001362BC"/>
    <w:rsid w:val="00142F52"/>
    <w:rsid w:val="001440D6"/>
    <w:rsid w:val="00144366"/>
    <w:rsid w:val="00153ED4"/>
    <w:rsid w:val="0016048A"/>
    <w:rsid w:val="00160DC2"/>
    <w:rsid w:val="00172E39"/>
    <w:rsid w:val="001772D5"/>
    <w:rsid w:val="001B7748"/>
    <w:rsid w:val="001C292F"/>
    <w:rsid w:val="001E51CA"/>
    <w:rsid w:val="001F4987"/>
    <w:rsid w:val="00200AD1"/>
    <w:rsid w:val="002068DA"/>
    <w:rsid w:val="00216720"/>
    <w:rsid w:val="00232587"/>
    <w:rsid w:val="002456F3"/>
    <w:rsid w:val="002529D2"/>
    <w:rsid w:val="00261C64"/>
    <w:rsid w:val="002C0623"/>
    <w:rsid w:val="002F6E97"/>
    <w:rsid w:val="00301C5A"/>
    <w:rsid w:val="003A0776"/>
    <w:rsid w:val="003E0882"/>
    <w:rsid w:val="00423C6E"/>
    <w:rsid w:val="00425AA5"/>
    <w:rsid w:val="00433298"/>
    <w:rsid w:val="004417C5"/>
    <w:rsid w:val="00460768"/>
    <w:rsid w:val="004611E0"/>
    <w:rsid w:val="004710A7"/>
    <w:rsid w:val="004730DA"/>
    <w:rsid w:val="00473D2B"/>
    <w:rsid w:val="0048263E"/>
    <w:rsid w:val="004844CB"/>
    <w:rsid w:val="0048598D"/>
    <w:rsid w:val="004E0D76"/>
    <w:rsid w:val="0053585A"/>
    <w:rsid w:val="00540DD1"/>
    <w:rsid w:val="00574A04"/>
    <w:rsid w:val="0058243C"/>
    <w:rsid w:val="00583AEA"/>
    <w:rsid w:val="005C0824"/>
    <w:rsid w:val="005F779B"/>
    <w:rsid w:val="00642B5E"/>
    <w:rsid w:val="00645217"/>
    <w:rsid w:val="00696C32"/>
    <w:rsid w:val="006C5F1D"/>
    <w:rsid w:val="006F1897"/>
    <w:rsid w:val="00707257"/>
    <w:rsid w:val="00772C5B"/>
    <w:rsid w:val="007815C2"/>
    <w:rsid w:val="007D14A3"/>
    <w:rsid w:val="008015C1"/>
    <w:rsid w:val="008136B9"/>
    <w:rsid w:val="008410C0"/>
    <w:rsid w:val="008443D7"/>
    <w:rsid w:val="0085640B"/>
    <w:rsid w:val="00890E3D"/>
    <w:rsid w:val="0089642D"/>
    <w:rsid w:val="008D40C5"/>
    <w:rsid w:val="00930A6E"/>
    <w:rsid w:val="00956E1B"/>
    <w:rsid w:val="009659B4"/>
    <w:rsid w:val="009A526A"/>
    <w:rsid w:val="009A7061"/>
    <w:rsid w:val="009B2937"/>
    <w:rsid w:val="009C39F2"/>
    <w:rsid w:val="00A05799"/>
    <w:rsid w:val="00A24FA1"/>
    <w:rsid w:val="00A316D7"/>
    <w:rsid w:val="00A353DC"/>
    <w:rsid w:val="00A66ED3"/>
    <w:rsid w:val="00A95A5E"/>
    <w:rsid w:val="00AD0E4E"/>
    <w:rsid w:val="00AD5A4C"/>
    <w:rsid w:val="00B140A8"/>
    <w:rsid w:val="00B144A8"/>
    <w:rsid w:val="00B8433D"/>
    <w:rsid w:val="00BC6B7A"/>
    <w:rsid w:val="00BD0571"/>
    <w:rsid w:val="00BE1657"/>
    <w:rsid w:val="00BF248F"/>
    <w:rsid w:val="00C00ECD"/>
    <w:rsid w:val="00C377DF"/>
    <w:rsid w:val="00C46FF9"/>
    <w:rsid w:val="00C66950"/>
    <w:rsid w:val="00C727AE"/>
    <w:rsid w:val="00C85B29"/>
    <w:rsid w:val="00C93EBD"/>
    <w:rsid w:val="00C961DB"/>
    <w:rsid w:val="00CA509E"/>
    <w:rsid w:val="00CB1178"/>
    <w:rsid w:val="00CC6486"/>
    <w:rsid w:val="00CE2B54"/>
    <w:rsid w:val="00D044C5"/>
    <w:rsid w:val="00D20C1E"/>
    <w:rsid w:val="00D516C2"/>
    <w:rsid w:val="00D537D1"/>
    <w:rsid w:val="00D54B35"/>
    <w:rsid w:val="00D834AE"/>
    <w:rsid w:val="00D8563A"/>
    <w:rsid w:val="00DC2477"/>
    <w:rsid w:val="00DD32C8"/>
    <w:rsid w:val="00DE3E07"/>
    <w:rsid w:val="00E407B3"/>
    <w:rsid w:val="00E421A0"/>
    <w:rsid w:val="00EE56D3"/>
    <w:rsid w:val="00EE6B77"/>
    <w:rsid w:val="00EF49C0"/>
    <w:rsid w:val="00EF5825"/>
    <w:rsid w:val="00F00DDB"/>
    <w:rsid w:val="00F0626B"/>
    <w:rsid w:val="00F17EC7"/>
    <w:rsid w:val="00F61210"/>
    <w:rsid w:val="00F82FF8"/>
    <w:rsid w:val="00F90259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11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5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CBC"/>
  </w:style>
  <w:style w:type="paragraph" w:styleId="Footer">
    <w:name w:val="footer"/>
    <w:basedOn w:val="Normal"/>
    <w:link w:val="FooterChar"/>
    <w:uiPriority w:val="99"/>
    <w:unhideWhenUsed/>
    <w:rsid w:val="00E5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CBC"/>
  </w:style>
  <w:style w:type="paragraph" w:styleId="BalloonText">
    <w:name w:val="Balloon Text"/>
    <w:basedOn w:val="Normal"/>
    <w:link w:val="BalloonTextChar"/>
    <w:uiPriority w:val="99"/>
    <w:semiHidden/>
    <w:unhideWhenUsed/>
    <w:rsid w:val="00E5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CBC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E53C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B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11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5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CBC"/>
  </w:style>
  <w:style w:type="paragraph" w:styleId="Footer">
    <w:name w:val="footer"/>
    <w:basedOn w:val="Normal"/>
    <w:link w:val="FooterChar"/>
    <w:uiPriority w:val="99"/>
    <w:unhideWhenUsed/>
    <w:rsid w:val="00E5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CBC"/>
  </w:style>
  <w:style w:type="paragraph" w:styleId="BalloonText">
    <w:name w:val="Balloon Text"/>
    <w:basedOn w:val="Normal"/>
    <w:link w:val="BalloonTextChar"/>
    <w:uiPriority w:val="99"/>
    <w:semiHidden/>
    <w:unhideWhenUsed/>
    <w:rsid w:val="00E5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CBC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E53C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stname.lastname@canadacouncil.c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hecada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C8ED-061C-4A6F-BCC1-0EBACEA5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Daoud, Eliane</dc:creator>
  <cp:lastModifiedBy>Deslauriers, Valérie</cp:lastModifiedBy>
  <cp:revision>3</cp:revision>
  <cp:lastPrinted>2019-03-06T15:10:00Z</cp:lastPrinted>
  <dcterms:created xsi:type="dcterms:W3CDTF">2019-04-17T18:27:00Z</dcterms:created>
  <dcterms:modified xsi:type="dcterms:W3CDTF">2019-04-17T18:28:00Z</dcterms:modified>
</cp:coreProperties>
</file>